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8" w:rsidRPr="00E37C81" w:rsidRDefault="008A62F8" w:rsidP="008A62F8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Приложение № 1 </w:t>
      </w:r>
    </w:p>
    <w:p w:rsidR="008A62F8" w:rsidRPr="00E37C81" w:rsidRDefault="008A62F8" w:rsidP="008A62F8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к муниципальной программе «Экономическое </w:t>
      </w:r>
    </w:p>
    <w:p w:rsidR="008A62F8" w:rsidRPr="00E37C81" w:rsidRDefault="008A62F8" w:rsidP="008A62F8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развитие и инвестиционная деятельность на </w:t>
      </w:r>
    </w:p>
    <w:p w:rsidR="008A62F8" w:rsidRPr="00E37C81" w:rsidRDefault="008A62F8" w:rsidP="008A62F8">
      <w:pPr>
        <w:widowControl w:val="0"/>
        <w:jc w:val="right"/>
        <w:rPr>
          <w:sz w:val="22"/>
          <w:szCs w:val="22"/>
        </w:rPr>
      </w:pPr>
      <w:r w:rsidRPr="00E37C81">
        <w:rPr>
          <w:sz w:val="22"/>
          <w:szCs w:val="22"/>
        </w:rPr>
        <w:t xml:space="preserve">территории </w:t>
      </w:r>
      <w:proofErr w:type="gramStart"/>
      <w:r w:rsidRPr="00E37C81">
        <w:rPr>
          <w:sz w:val="22"/>
          <w:szCs w:val="22"/>
        </w:rPr>
        <w:t>Мезенского  муниципального</w:t>
      </w:r>
      <w:proofErr w:type="gramEnd"/>
      <w:r w:rsidRPr="00E37C81">
        <w:rPr>
          <w:sz w:val="22"/>
          <w:szCs w:val="22"/>
        </w:rPr>
        <w:t xml:space="preserve">  </w:t>
      </w:r>
    </w:p>
    <w:p w:rsidR="008A62F8" w:rsidRPr="00E37C81" w:rsidRDefault="008A62F8" w:rsidP="008A62F8">
      <w:pPr>
        <w:widowControl w:val="0"/>
        <w:jc w:val="right"/>
        <w:rPr>
          <w:b/>
          <w:color w:val="000000"/>
          <w:sz w:val="22"/>
          <w:szCs w:val="22"/>
        </w:rPr>
      </w:pPr>
      <w:r w:rsidRPr="00E37C81">
        <w:rPr>
          <w:sz w:val="22"/>
          <w:szCs w:val="22"/>
        </w:rPr>
        <w:t>округа Архангельской области</w:t>
      </w:r>
      <w:r>
        <w:rPr>
          <w:sz w:val="22"/>
          <w:szCs w:val="22"/>
        </w:rPr>
        <w:t>»</w:t>
      </w:r>
    </w:p>
    <w:p w:rsidR="008A62F8" w:rsidRPr="00E37C81" w:rsidRDefault="008A62F8" w:rsidP="008A62F8">
      <w:pPr>
        <w:widowControl w:val="0"/>
        <w:jc w:val="center"/>
        <w:rPr>
          <w:b/>
          <w:color w:val="000000"/>
          <w:sz w:val="28"/>
          <w:szCs w:val="28"/>
        </w:rPr>
      </w:pPr>
    </w:p>
    <w:p w:rsidR="008A62F8" w:rsidRPr="001F6118" w:rsidRDefault="008A62F8" w:rsidP="008A62F8">
      <w:pPr>
        <w:widowControl w:val="0"/>
        <w:tabs>
          <w:tab w:val="left" w:pos="1134"/>
        </w:tabs>
        <w:jc w:val="center"/>
        <w:rPr>
          <w:b/>
          <w:color w:val="000000"/>
        </w:rPr>
      </w:pPr>
      <w:hyperlink r:id="rId5" w:anchor="P44" w:history="1">
        <w:r w:rsidRPr="001F6118">
          <w:rPr>
            <w:b/>
            <w:color w:val="000000"/>
          </w:rPr>
          <w:t>ПОРЯДОК</w:t>
        </w:r>
      </w:hyperlink>
    </w:p>
    <w:p w:rsidR="008A62F8" w:rsidRPr="001F6118" w:rsidRDefault="008A62F8" w:rsidP="008A62F8">
      <w:pPr>
        <w:widowControl w:val="0"/>
        <w:tabs>
          <w:tab w:val="left" w:pos="1134"/>
        </w:tabs>
        <w:jc w:val="center"/>
        <w:outlineLvl w:val="1"/>
        <w:rPr>
          <w:b/>
          <w:color w:val="000000"/>
        </w:rPr>
      </w:pPr>
      <w:r w:rsidRPr="001F6118">
        <w:rPr>
          <w:b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</w:t>
      </w:r>
      <w:r w:rsidRPr="001F6118">
        <w:rPr>
          <w:b/>
          <w:color w:val="000000"/>
        </w:rPr>
        <w:t xml:space="preserve">на доставку муки </w:t>
      </w:r>
    </w:p>
    <w:p w:rsidR="008A62F8" w:rsidRPr="001F6118" w:rsidRDefault="008A62F8" w:rsidP="008A62F8">
      <w:pPr>
        <w:widowControl w:val="0"/>
        <w:tabs>
          <w:tab w:val="left" w:pos="1134"/>
        </w:tabs>
        <w:jc w:val="center"/>
        <w:outlineLvl w:val="1"/>
        <w:rPr>
          <w:b/>
          <w:color w:val="000000"/>
        </w:rPr>
      </w:pPr>
      <w:r w:rsidRPr="001F6118">
        <w:rPr>
          <w:b/>
          <w:color w:val="000000"/>
        </w:rPr>
        <w:t xml:space="preserve">в Мезенский муниципальный округ, имеющий сезонные ограничения </w:t>
      </w:r>
      <w:r w:rsidRPr="001F6118">
        <w:rPr>
          <w:b/>
          <w:color w:val="000000"/>
        </w:rPr>
        <w:br/>
        <w:t>по транспортной доступности</w:t>
      </w:r>
    </w:p>
    <w:p w:rsidR="008A62F8" w:rsidRPr="00E37C81" w:rsidRDefault="008A62F8" w:rsidP="008A62F8">
      <w:pPr>
        <w:widowControl w:val="0"/>
        <w:tabs>
          <w:tab w:val="left" w:pos="1134"/>
        </w:tabs>
        <w:jc w:val="center"/>
        <w:outlineLvl w:val="1"/>
        <w:rPr>
          <w:color w:val="000000"/>
        </w:rPr>
      </w:pPr>
    </w:p>
    <w:p w:rsidR="008A62F8" w:rsidRPr="00E37C81" w:rsidRDefault="008A62F8" w:rsidP="008A62F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1"/>
        <w:rPr>
          <w:b/>
          <w:color w:val="000000"/>
        </w:rPr>
      </w:pPr>
      <w:r w:rsidRPr="00E37C81">
        <w:rPr>
          <w:b/>
          <w:color w:val="000000"/>
        </w:rPr>
        <w:t xml:space="preserve"> Общие положения</w:t>
      </w:r>
    </w:p>
    <w:p w:rsidR="008A62F8" w:rsidRPr="00E37C81" w:rsidRDefault="008A62F8" w:rsidP="008A62F8">
      <w:pPr>
        <w:widowControl w:val="0"/>
        <w:tabs>
          <w:tab w:val="left" w:pos="1134"/>
        </w:tabs>
        <w:autoSpaceDE w:val="0"/>
        <w:autoSpaceDN w:val="0"/>
        <w:outlineLvl w:val="1"/>
        <w:rPr>
          <w:b/>
          <w:color w:val="000000"/>
        </w:rPr>
      </w:pPr>
    </w:p>
    <w:p w:rsidR="008A62F8" w:rsidRPr="00297182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 xml:space="preserve">Настоящий Порядок, разработанный в соответствии со статьей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а также физическим лицам – производителям товаров, работ, услуг, утвержденными постановлением Правительства Российской Федерации от </w:t>
      </w:r>
      <w:r>
        <w:rPr>
          <w:rFonts w:eastAsia="Calibri"/>
          <w:color w:val="000000"/>
          <w:lang w:eastAsia="en-US"/>
        </w:rPr>
        <w:t>25.10.2023. №1782</w:t>
      </w:r>
      <w:r w:rsidRPr="00E37C81">
        <w:rPr>
          <w:rFonts w:eastAsia="Calibri"/>
          <w:color w:val="000000"/>
          <w:lang w:eastAsia="en-US"/>
        </w:rPr>
        <w:t>, муниципальной программой «Экономическое развитие и инвестиционная деятельность на территории Мезенского муниципального округа Архангельской области</w:t>
      </w:r>
      <w:r>
        <w:rPr>
          <w:rFonts w:eastAsia="Calibri"/>
          <w:color w:val="000000"/>
          <w:lang w:eastAsia="en-US"/>
        </w:rPr>
        <w:t>»</w:t>
      </w:r>
      <w:r w:rsidRPr="00E37C81">
        <w:rPr>
          <w:rFonts w:eastAsia="Calibri"/>
          <w:color w:val="000000"/>
          <w:lang w:eastAsia="en-US"/>
        </w:rPr>
        <w:t xml:space="preserve">, утвержденной постановлением администрации муниципального образования «Мезенский район» </w:t>
      </w:r>
      <w:r>
        <w:rPr>
          <w:rFonts w:eastAsia="Calibri"/>
          <w:color w:val="000000"/>
          <w:lang w:eastAsia="en-US"/>
        </w:rPr>
        <w:t xml:space="preserve">09.09.2022 № 566, (в ред. постановлений администрации Мезенского муниципального округа </w:t>
      </w:r>
      <w:r w:rsidRPr="00E37C81">
        <w:rPr>
          <w:rFonts w:eastAsia="Calibri"/>
          <w:color w:val="000000"/>
          <w:lang w:eastAsia="en-US"/>
        </w:rPr>
        <w:t>от 19</w:t>
      </w:r>
      <w:r>
        <w:rPr>
          <w:rFonts w:eastAsia="Calibri"/>
          <w:color w:val="000000"/>
          <w:lang w:eastAsia="en-US"/>
        </w:rPr>
        <w:t>.01.</w:t>
      </w:r>
      <w:r w:rsidRPr="00297182">
        <w:rPr>
          <w:rFonts w:eastAsia="Calibri"/>
          <w:color w:val="000000"/>
          <w:lang w:eastAsia="en-US"/>
        </w:rPr>
        <w:t>2023 № 40</w:t>
      </w:r>
      <w:r>
        <w:rPr>
          <w:rFonts w:eastAsia="Calibri"/>
          <w:color w:val="000000"/>
          <w:lang w:eastAsia="en-US"/>
        </w:rPr>
        <w:t>, от 05.07.2023 № 557, от 19.10.2023 № 874, от 19.03.2024 №154)</w:t>
      </w:r>
      <w:r w:rsidRPr="00297182">
        <w:rPr>
          <w:rFonts w:eastAsia="Calibri"/>
          <w:color w:val="000000"/>
          <w:lang w:eastAsia="en-US"/>
        </w:rPr>
        <w:t xml:space="preserve"> (далее – муниципальная программа),  определяет условия и порядок предоставления из бюджета Мезенского муниципального округа (далее – местного бюджета)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доставку муки в Мезенский муниципальный округ, имеющий сезонные ограничения по транспортной доступности (далее – субсидия).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>Субсидия предоставляется</w:t>
      </w:r>
      <w:r w:rsidRPr="00E37C81">
        <w:rPr>
          <w:rFonts w:eastAsia="Calibri"/>
          <w:lang w:eastAsia="en-US"/>
        </w:rPr>
        <w:t xml:space="preserve"> в </w:t>
      </w:r>
      <w:r w:rsidRPr="00E37C81">
        <w:rPr>
          <w:rFonts w:eastAsia="Calibri"/>
          <w:color w:val="000000"/>
          <w:lang w:eastAsia="en-US"/>
        </w:rPr>
        <w:t xml:space="preserve">целях бесперебойного снабжения жителей Мезенского муниципального округа и стабилизации цен на хлеб и хлебобулочные изделия,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в виде частичной компенсации затрат по перевозке муки производителям хлеба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и хлебобулочных изделий.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 xml:space="preserve">Главным распорядителем средств местного бюджета, предусмотренных на предоставление субсидий, является администрация Мезенского муниципального </w:t>
      </w:r>
      <w:r w:rsidRPr="00E37C81">
        <w:rPr>
          <w:rFonts w:eastAsia="Calibri"/>
          <w:lang w:eastAsia="en-US"/>
        </w:rPr>
        <w:t>округа (далее – администрация).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 xml:space="preserve">Получателями субсидий являются юридические лица и индивидуальные предприниматели – производители хлеба и хлебобулочных изделий (далее – получатели, участники отбора), </w:t>
      </w:r>
      <w:r w:rsidRPr="00E37C81">
        <w:rPr>
          <w:rFonts w:eastAsia="Calibri"/>
          <w:lang w:eastAsia="en-US"/>
        </w:rPr>
        <w:t xml:space="preserve">осуществляющие доставку муки для производства хлеба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и </w:t>
      </w:r>
      <w:r w:rsidRPr="00E37C81">
        <w:rPr>
          <w:rFonts w:eastAsia="Calibri"/>
          <w:color w:val="000000"/>
          <w:lang w:eastAsia="en-US"/>
        </w:rPr>
        <w:t>хлебобулочных изделий</w:t>
      </w:r>
      <w:r>
        <w:rPr>
          <w:rFonts w:eastAsia="Calibri"/>
          <w:color w:val="000000"/>
          <w:lang w:eastAsia="en-US"/>
        </w:rPr>
        <w:t>,</w:t>
      </w:r>
      <w:r w:rsidRPr="00E37C81">
        <w:rPr>
          <w:rFonts w:eastAsia="Calibri"/>
          <w:lang w:eastAsia="en-US"/>
        </w:rPr>
        <w:t xml:space="preserve">  в целях реализации их жителям населенных пунктов </w:t>
      </w:r>
      <w:r w:rsidRPr="00E37C81">
        <w:rPr>
          <w:rFonts w:eastAsia="Calibri"/>
          <w:color w:val="000000"/>
          <w:lang w:eastAsia="en-US"/>
        </w:rPr>
        <w:t xml:space="preserve">Мезенского муниципального округа </w:t>
      </w:r>
      <w:r w:rsidRPr="00E37C81">
        <w:rPr>
          <w:rFonts w:eastAsia="Calibri"/>
          <w:lang w:eastAsia="en-US"/>
        </w:rPr>
        <w:t xml:space="preserve">и заключившие с администрацией соглашения (договоры)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о предоставление субсидий (далее – соглашение).</w:t>
      </w:r>
    </w:p>
    <w:p w:rsidR="008A62F8" w:rsidRPr="00297182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 xml:space="preserve">Предоставление субсидии осуществляется администрацией в пределах бюджетных ассигнований, предусмотренных в местном бюджете на соответствующий финансовый год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и плановый </w:t>
      </w:r>
      <w:r w:rsidRPr="00297182">
        <w:rPr>
          <w:rFonts w:eastAsia="Calibri"/>
          <w:lang w:eastAsia="en-US"/>
        </w:rPr>
        <w:t>период, доведенными лимитами бюджетных обязательств и предельными объемами финансирования, в том числе за счет средств, поступивших из областного бюджета.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Pr="00297182">
        <w:rPr>
          <w:rFonts w:eastAsia="Calibri"/>
          <w:lang w:eastAsia="en-US"/>
        </w:rPr>
        <w:t xml:space="preserve">Получатели субсидии определяются по результатам отбора, проведенного администрацией в соответствии с разделом </w:t>
      </w:r>
      <w:r w:rsidRPr="00297182">
        <w:rPr>
          <w:rFonts w:eastAsia="Calibri"/>
          <w:lang w:val="en-US" w:eastAsia="en-US"/>
        </w:rPr>
        <w:t>II</w:t>
      </w:r>
      <w:r w:rsidRPr="00297182">
        <w:rPr>
          <w:rFonts w:eastAsia="Calibri"/>
          <w:lang w:eastAsia="en-US"/>
        </w:rPr>
        <w:t xml:space="preserve"> настоящего</w:t>
      </w:r>
      <w:r w:rsidRPr="00E37C81">
        <w:rPr>
          <w:rFonts w:eastAsia="Calibri"/>
          <w:color w:val="000000"/>
          <w:lang w:eastAsia="en-US"/>
        </w:rPr>
        <w:t xml:space="preserve"> Порядка.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Способом проведения отбора является запрос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Критериями отбора получателей и объема возмещения расходов на доставку муки, являются удельные веса завозимой муки в ее общем объеме по муниципальному округу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с учетом транспортного тарифа, а также наличие хлебопекарен.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>Сведения о субсидиях размещаются на официальном сайте</w:t>
      </w:r>
      <w:r w:rsidRPr="00E37C81">
        <w:rPr>
          <w:rFonts w:eastAsia="Calibri"/>
          <w:lang w:eastAsia="en-US"/>
        </w:rPr>
        <w:t xml:space="preserve"> администрации Мезенского муниципального округа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8A62F8" w:rsidRPr="00E37C81" w:rsidRDefault="008A62F8" w:rsidP="008A62F8">
      <w:pPr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8A62F8" w:rsidRPr="00E37C81" w:rsidRDefault="008A62F8" w:rsidP="008A62F8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b/>
          <w:lang w:eastAsia="en-US"/>
        </w:rPr>
        <w:t xml:space="preserve"> Условия и порядок проведения отбора получателей субсидий</w:t>
      </w:r>
    </w:p>
    <w:p w:rsidR="008A62F8" w:rsidRPr="00E37C81" w:rsidRDefault="008A62F8" w:rsidP="008A62F8">
      <w:pPr>
        <w:tabs>
          <w:tab w:val="left" w:pos="284"/>
          <w:tab w:val="left" w:pos="1134"/>
        </w:tabs>
        <w:contextualSpacing/>
        <w:jc w:val="center"/>
        <w:rPr>
          <w:rFonts w:eastAsia="Calibri"/>
          <w:b/>
          <w:lang w:eastAsia="en-US"/>
        </w:rPr>
      </w:pPr>
      <w:proofErr w:type="spellStart"/>
      <w:r w:rsidRPr="00E37C81">
        <w:rPr>
          <w:rFonts w:eastAsia="Calibri"/>
          <w:b/>
          <w:lang w:val="en-US" w:eastAsia="en-US"/>
        </w:rPr>
        <w:t>для</w:t>
      </w:r>
      <w:proofErr w:type="spellEnd"/>
      <w:r w:rsidRPr="00E37C81">
        <w:rPr>
          <w:rFonts w:eastAsia="Calibri"/>
          <w:b/>
          <w:lang w:val="en-US" w:eastAsia="en-US"/>
        </w:rPr>
        <w:t xml:space="preserve"> </w:t>
      </w:r>
      <w:proofErr w:type="spellStart"/>
      <w:r w:rsidRPr="00E37C81">
        <w:rPr>
          <w:rFonts w:eastAsia="Calibri"/>
          <w:b/>
          <w:lang w:val="en-US" w:eastAsia="en-US"/>
        </w:rPr>
        <w:t>предоставления</w:t>
      </w:r>
      <w:proofErr w:type="spellEnd"/>
      <w:r w:rsidRPr="00E37C81">
        <w:rPr>
          <w:rFonts w:eastAsia="Calibri"/>
          <w:b/>
          <w:lang w:val="en-US" w:eastAsia="en-US"/>
        </w:rPr>
        <w:t xml:space="preserve"> </w:t>
      </w:r>
      <w:proofErr w:type="spellStart"/>
      <w:r w:rsidRPr="00E37C81">
        <w:rPr>
          <w:rFonts w:eastAsia="Calibri"/>
          <w:b/>
          <w:lang w:val="en-US" w:eastAsia="en-US"/>
        </w:rPr>
        <w:t>субсидий</w:t>
      </w:r>
      <w:proofErr w:type="spellEnd"/>
    </w:p>
    <w:p w:rsidR="008A62F8" w:rsidRPr="00E37C81" w:rsidRDefault="008A62F8" w:rsidP="008A62F8">
      <w:pPr>
        <w:tabs>
          <w:tab w:val="left" w:pos="1134"/>
        </w:tabs>
        <w:contextualSpacing/>
        <w:jc w:val="center"/>
        <w:rPr>
          <w:rFonts w:eastAsia="Calibri"/>
          <w:lang w:eastAsia="en-US"/>
        </w:rPr>
      </w:pP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E37C81">
        <w:rPr>
          <w:rFonts w:eastAsia="Calibri"/>
          <w:color w:val="000000"/>
          <w:lang w:eastAsia="en-US"/>
        </w:rPr>
        <w:t>Объявление о проведении отбора размещается на официальном сайте</w:t>
      </w:r>
      <w:r w:rsidRPr="00E37C81">
        <w:rPr>
          <w:rFonts w:eastAsia="Calibri"/>
          <w:lang w:eastAsia="en-US"/>
        </w:rPr>
        <w:t xml:space="preserve"> администрации Мезенского муниципального округа в информационно-телекоммуникационной сети «Интернет»,</w:t>
      </w:r>
      <w:r w:rsidRPr="00E37C81">
        <w:rPr>
          <w:rFonts w:eastAsia="Calibri"/>
          <w:color w:val="000000"/>
          <w:lang w:eastAsia="en-US"/>
        </w:rPr>
        <w:t xml:space="preserve"> не менее чем за </w:t>
      </w:r>
      <w:r>
        <w:rPr>
          <w:rFonts w:eastAsia="Calibri"/>
          <w:color w:val="000000"/>
          <w:lang w:eastAsia="en-US"/>
        </w:rPr>
        <w:t>пять</w:t>
      </w:r>
      <w:r w:rsidRPr="00E37C81">
        <w:rPr>
          <w:rFonts w:eastAsia="Calibri"/>
          <w:color w:val="000000"/>
          <w:lang w:eastAsia="en-US"/>
        </w:rPr>
        <w:t xml:space="preserve"> календарных дней до начала срока приема документов для участия в заявительном отборе и включает следующее:</w:t>
      </w:r>
    </w:p>
    <w:p w:rsidR="008A62F8" w:rsidRPr="00E37C81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8A62F8" w:rsidRPr="00E37C81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наименование, место нахождения, почтовый адрес, адрес электронной почты организатора отбора;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val="en-US" w:eastAsia="en-US"/>
        </w:rPr>
      </w:pPr>
      <w:proofErr w:type="spellStart"/>
      <w:r w:rsidRPr="00E37C81">
        <w:rPr>
          <w:rFonts w:eastAsia="Calibri"/>
          <w:color w:val="000000"/>
          <w:lang w:val="en-US" w:eastAsia="en-US"/>
        </w:rPr>
        <w:t>результаты</w:t>
      </w:r>
      <w:proofErr w:type="spellEnd"/>
      <w:r w:rsidRPr="00E37C81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E37C81">
        <w:rPr>
          <w:rFonts w:eastAsia="Calibri"/>
          <w:color w:val="000000"/>
          <w:lang w:val="en-US" w:eastAsia="en-US"/>
        </w:rPr>
        <w:t>предоставления</w:t>
      </w:r>
      <w:proofErr w:type="spellEnd"/>
      <w:r w:rsidRPr="00E37C81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E37C81">
        <w:rPr>
          <w:rFonts w:eastAsia="Calibri"/>
          <w:color w:val="000000"/>
          <w:lang w:val="en-US" w:eastAsia="en-US"/>
        </w:rPr>
        <w:t>субсидии</w:t>
      </w:r>
      <w:proofErr w:type="spellEnd"/>
      <w:r w:rsidRPr="00E37C81">
        <w:rPr>
          <w:rFonts w:eastAsia="Calibri"/>
          <w:color w:val="000000"/>
          <w:lang w:val="en-US" w:eastAsia="en-US"/>
        </w:rPr>
        <w:t>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доменное имя, и (или) сетевой адрес, и (или) указатель страниц сайта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в информационно-телекоммуникационной сети «Интернет», на котором обеспечивается проведение отбора;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требования к участникам отбора в соответствии с пунктом 9 настоящего Порядка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и перечень документов, представляемых участниками отбора для подтверждения их соответствия указанным требованиям;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порядок подачи заявок участниками отбора и требований, предъявляемых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 xml:space="preserve">к форме и содержанию заявок, подаваемых участниками отбора, в соответствии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с пунктом 10 настоящего Порядка;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порядок отзыва заявок участников отбора, порядок возврата заявок участников отбора, определяющий</w:t>
      </w:r>
      <w:r>
        <w:rPr>
          <w:rFonts w:eastAsia="Calibri"/>
          <w:lang w:eastAsia="en-US"/>
        </w:rPr>
        <w:t>,</w:t>
      </w:r>
      <w:r w:rsidRPr="00777EFE">
        <w:rPr>
          <w:rFonts w:eastAsia="Calibri"/>
          <w:lang w:eastAsia="en-US"/>
        </w:rPr>
        <w:t xml:space="preserve"> в том числе основания для возврата заявок участников отбора, порядок внесения изменений в заявки участников отбора, в соответствии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с пунктом 11 настоящего Порядка;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правила рассмотрения и оценки заявок участников отбора в соответствии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с пунктами 12-14 настоящего Порядка;</w:t>
      </w:r>
    </w:p>
    <w:p w:rsidR="008A62F8" w:rsidRPr="00777EFE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порядок предоставления участникам отбора разъяснений положений объявления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о проведении отбора, даты начала и окончания срока такого предоставления;</w:t>
      </w:r>
    </w:p>
    <w:p w:rsidR="008A62F8" w:rsidRPr="00E37C81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777EFE">
        <w:rPr>
          <w:rFonts w:eastAsia="Calibri"/>
          <w:lang w:eastAsia="en-US"/>
        </w:rPr>
        <w:t>срок, в течение которого победитель (победители) отбора должен</w:t>
      </w:r>
      <w:r w:rsidRPr="00E37C81">
        <w:rPr>
          <w:rFonts w:eastAsia="Calibri"/>
          <w:color w:val="000000"/>
          <w:lang w:eastAsia="en-US"/>
        </w:rPr>
        <w:t xml:space="preserve"> подписать соглашение (договор) о предоставлении субсидии (далее – соглашение);</w:t>
      </w:r>
    </w:p>
    <w:p w:rsidR="008A62F8" w:rsidRPr="00E37C81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условия признания победителя (победителей) отбора уклонившимся от заключения соглашения;</w:t>
      </w:r>
    </w:p>
    <w:p w:rsidR="008A62F8" w:rsidRPr="00E37C81" w:rsidRDefault="008A62F8" w:rsidP="008A62F8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дата размещения результатов отбора на сайте, на котором обеспечивается проведение отбора, которая не может быть позднее 14-го календарного дня, следующего за днем определения победителя (победителей) отбора.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Участник отбора должен соответствовать </w:t>
      </w:r>
      <w:r>
        <w:rPr>
          <w:rFonts w:eastAsia="Calibri"/>
          <w:color w:val="000000"/>
          <w:lang w:eastAsia="en-US"/>
        </w:rPr>
        <w:t>на дату подачи заявления</w:t>
      </w:r>
      <w:r w:rsidRPr="00E37C81">
        <w:rPr>
          <w:rFonts w:eastAsia="Calibri"/>
          <w:color w:val="000000"/>
          <w:lang w:eastAsia="en-US"/>
        </w:rPr>
        <w:t>, предшествующего месяцу, в котором планируется проведение отбора, следующим требованиям:</w:t>
      </w:r>
    </w:p>
    <w:p w:rsidR="008A62F8" w:rsidRPr="00E37C81" w:rsidRDefault="008A62F8" w:rsidP="008A62F8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lastRenderedPageBreak/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в соответствии с законодательством Российской Федерации о налогах и </w:t>
      </w:r>
      <w:r w:rsidRPr="00E37C81">
        <w:rPr>
          <w:rFonts w:eastAsia="Calibri"/>
          <w:lang w:eastAsia="en-US"/>
        </w:rPr>
        <w:t>сборах;</w:t>
      </w:r>
    </w:p>
    <w:p w:rsidR="008A62F8" w:rsidRPr="00E37C81" w:rsidRDefault="008A62F8" w:rsidP="008A62F8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 участника отбора должна отсутствовать просроченная задолженность по возврату в местный бюджет субсидий, бюджетных инвестиций, предоставленных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в соответствии с правовыми актами, и иная просроченная задолженность перед местным бюджетом;</w:t>
      </w:r>
    </w:p>
    <w:p w:rsidR="008A62F8" w:rsidRPr="00E37C81" w:rsidRDefault="008A62F8" w:rsidP="008A62F8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A62F8" w:rsidRPr="00777EFE" w:rsidRDefault="008A62F8" w:rsidP="008A62F8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участники отбора не должны являться иностранными юридическими лицами,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и территорий, используемых для промежуточного (офшорного) владения активами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</w:r>
      <w:r w:rsidRPr="00777EFE">
        <w:rPr>
          <w:rFonts w:eastAsia="Calibri"/>
          <w:lang w:eastAsia="en-US"/>
        </w:rPr>
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A62F8" w:rsidRPr="00777EFE" w:rsidRDefault="008A62F8" w:rsidP="008A62F8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участники отбора не должны получать средства из бюджетов бюджетной системы Российской Федерации на цели, указанные в пункте 2 настоящего Порядка, на основании иных нормативных правовых актов Российской Федерации, Архангельской области или муниципальных правовых актов;</w:t>
      </w:r>
    </w:p>
    <w:p w:rsidR="008A62F8" w:rsidRPr="00E37C81" w:rsidRDefault="008A62F8" w:rsidP="008A62F8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участник отбора не должен</w:t>
      </w:r>
      <w:r w:rsidRPr="00E37C81">
        <w:rPr>
          <w:rFonts w:eastAsia="Calibri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A62F8" w:rsidRPr="00E37C81" w:rsidRDefault="008A62F8" w:rsidP="008A62F8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val="en-US" w:eastAsia="en-US"/>
        </w:rPr>
      </w:pPr>
      <w:proofErr w:type="spellStart"/>
      <w:r w:rsidRPr="00E37C81">
        <w:rPr>
          <w:rFonts w:eastAsia="Calibri"/>
          <w:color w:val="000000"/>
          <w:lang w:val="en-US" w:eastAsia="en-US"/>
        </w:rPr>
        <w:t>наличие</w:t>
      </w:r>
      <w:proofErr w:type="spellEnd"/>
      <w:r w:rsidRPr="00E37C81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E37C81">
        <w:rPr>
          <w:rFonts w:eastAsia="Calibri"/>
          <w:color w:val="000000"/>
          <w:lang w:val="en-US" w:eastAsia="en-US"/>
        </w:rPr>
        <w:t>участников</w:t>
      </w:r>
      <w:proofErr w:type="spellEnd"/>
      <w:r w:rsidRPr="00E37C81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E37C81">
        <w:rPr>
          <w:rFonts w:eastAsia="Calibri"/>
          <w:color w:val="000000"/>
          <w:lang w:val="en-US" w:eastAsia="en-US"/>
        </w:rPr>
        <w:t>отбора</w:t>
      </w:r>
      <w:proofErr w:type="spellEnd"/>
      <w:r w:rsidRPr="00E37C81">
        <w:rPr>
          <w:rFonts w:eastAsia="Calibri"/>
          <w:color w:val="000000"/>
          <w:lang w:val="en-US" w:eastAsia="en-US"/>
        </w:rPr>
        <w:t>:</w:t>
      </w:r>
    </w:p>
    <w:p w:rsidR="008A62F8" w:rsidRPr="00E37C81" w:rsidRDefault="008A62F8" w:rsidP="008A62F8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опыта, необходимого для достижения результатов предоставления субсидии;</w:t>
      </w:r>
    </w:p>
    <w:p w:rsidR="008A62F8" w:rsidRPr="00E37C81" w:rsidRDefault="008A62F8" w:rsidP="008A62F8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кадрового состава, необходимого для достижения результатов предоставления субсидии;</w:t>
      </w:r>
    </w:p>
    <w:p w:rsidR="008A62F8" w:rsidRPr="00E37C81" w:rsidRDefault="008A62F8" w:rsidP="008A62F8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материально-технической базы, необходимой для достижения результатов предоставления субсидии;</w:t>
      </w:r>
    </w:p>
    <w:p w:rsidR="008A62F8" w:rsidRPr="00777EFE" w:rsidRDefault="008A62F8" w:rsidP="008A62F8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документов, необходимых для подтверждения соответствия участников отбора требованиям, предусмотренных </w:t>
      </w:r>
      <w:r w:rsidRPr="00777EFE">
        <w:rPr>
          <w:rFonts w:eastAsia="Calibri"/>
          <w:lang w:eastAsia="en-US"/>
        </w:rPr>
        <w:t>настоящим пунктом.</w:t>
      </w: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Для участия в отборе по предоставлению субсидии участник отбора представляет в администрацию следующие документы:</w:t>
      </w:r>
    </w:p>
    <w:p w:rsidR="008A62F8" w:rsidRPr="00E37C81" w:rsidRDefault="008A62F8" w:rsidP="008A62F8">
      <w:pPr>
        <w:numPr>
          <w:ilvl w:val="1"/>
          <w:numId w:val="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777EFE">
        <w:rPr>
          <w:rFonts w:eastAsia="Calibri"/>
          <w:lang w:eastAsia="en-US"/>
        </w:rPr>
        <w:t xml:space="preserve">Заявление в форме согласно приложения № 1 к настоящему Порядку, в котором подтверждается соответствие участника отбора требованиям, указанным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 xml:space="preserve">в пункте 9 настоящего Порядка, в том числе включает согласие на публикацию (размещение)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lastRenderedPageBreak/>
        <w:t>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</w:t>
      </w:r>
      <w:r w:rsidRPr="00E37C81">
        <w:rPr>
          <w:rFonts w:eastAsia="Calibri"/>
          <w:color w:val="000000"/>
          <w:lang w:eastAsia="en-US"/>
        </w:rPr>
        <w:t xml:space="preserve"> обработку персональных данных (для физического лица);</w:t>
      </w:r>
    </w:p>
    <w:p w:rsidR="008A62F8" w:rsidRPr="00E37C81" w:rsidRDefault="008A62F8" w:rsidP="008A62F8">
      <w:pPr>
        <w:numPr>
          <w:ilvl w:val="1"/>
          <w:numId w:val="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документы, подтверждающие деятельность участника отбора;</w:t>
      </w:r>
    </w:p>
    <w:p w:rsidR="008A62F8" w:rsidRPr="00E37C81" w:rsidRDefault="008A62F8" w:rsidP="008A62F8">
      <w:pPr>
        <w:numPr>
          <w:ilvl w:val="1"/>
          <w:numId w:val="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копию документа, удостоверяющего личность (для индивидуальных предпринимателей);</w:t>
      </w:r>
    </w:p>
    <w:p w:rsidR="008A62F8" w:rsidRPr="00E37C81" w:rsidRDefault="008A62F8" w:rsidP="008A62F8">
      <w:pPr>
        <w:numPr>
          <w:ilvl w:val="1"/>
          <w:numId w:val="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справка налогового органа об отсутствии </w:t>
      </w:r>
      <w:r w:rsidRPr="00E37C81">
        <w:rPr>
          <w:rFonts w:eastAsia="Calibri"/>
          <w:color w:val="000000"/>
          <w:lang w:eastAsia="en-US"/>
        </w:rPr>
        <w:t xml:space="preserve">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с законодательством Российской Федерации о налогах и </w:t>
      </w:r>
      <w:r w:rsidRPr="00E37C81">
        <w:rPr>
          <w:rFonts w:eastAsia="Calibri"/>
          <w:lang w:eastAsia="en-US"/>
        </w:rPr>
        <w:t>сборах.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Документы должны быть сброшюрованы (прошиты, пронумерованы, скреплены подписью и печатью (при наличии) участником отбора в одну папку.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>Поступившие документы в т</w:t>
      </w:r>
      <w:r>
        <w:rPr>
          <w:rFonts w:eastAsia="Calibri"/>
          <w:color w:val="000000"/>
          <w:lang w:eastAsia="en-US"/>
        </w:rPr>
        <w:t>ечение трёх</w:t>
      </w:r>
      <w:r w:rsidRPr="00E37C81">
        <w:rPr>
          <w:rFonts w:eastAsia="Calibri"/>
          <w:color w:val="000000"/>
          <w:lang w:eastAsia="en-US"/>
        </w:rPr>
        <w:t xml:space="preserve"> рабочих дней со дня поступления проверяются администрацией на комплектность и регистрируются в порядке очередности поступления в журнале регистрации.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E37C81">
        <w:rPr>
          <w:rFonts w:eastAsia="Calibri"/>
          <w:color w:val="000000"/>
          <w:lang w:eastAsia="en-US"/>
        </w:rPr>
        <w:t xml:space="preserve">Участники отбора несут ответственность за достоверность сведений, содержащихся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в представленных документах.</w:t>
      </w:r>
    </w:p>
    <w:p w:rsidR="008A62F8" w:rsidRPr="00777EFE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Участник отбора может </w:t>
      </w:r>
      <w:r w:rsidRPr="00777EFE">
        <w:rPr>
          <w:rFonts w:eastAsia="Calibri"/>
          <w:lang w:eastAsia="en-US"/>
        </w:rPr>
        <w:t>подать только одну заявку на участие в отборе для предоставления субсидии на цели, указанные в пункте 2 настоящего Порядка.</w:t>
      </w:r>
    </w:p>
    <w:p w:rsidR="008A62F8" w:rsidRPr="002C7C66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Участник отбора имеет право внести изменения или отозвать заявку до принятия администрацией решения о предоставлении субсидии либо об отказе в предоставлении субсидии, путем представления в администрацию</w:t>
      </w:r>
      <w:r w:rsidRPr="00E37C81">
        <w:rPr>
          <w:rFonts w:eastAsia="Calibri"/>
          <w:color w:val="000000"/>
          <w:lang w:eastAsia="en-US"/>
        </w:rPr>
        <w:t xml:space="preserve"> письменного </w:t>
      </w:r>
      <w:r w:rsidRPr="002C7C66">
        <w:rPr>
          <w:rFonts w:eastAsia="Calibri"/>
          <w:lang w:eastAsia="en-US"/>
        </w:rPr>
        <w:t xml:space="preserve">заявления в свободной форме. При отзыве заявки, администрация возвращает пакет документов участнику отбора </w:t>
      </w:r>
      <w:r w:rsidRPr="002C7C66">
        <w:rPr>
          <w:rFonts w:eastAsia="Calibri"/>
          <w:lang w:eastAsia="en-US"/>
        </w:rPr>
        <w:br/>
        <w:t>в течение 3 рабочих дней, следующих за днем получения администрацией такого заявления.</w:t>
      </w: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2C7C66">
        <w:rPr>
          <w:rFonts w:eastAsia="Calibri"/>
          <w:lang w:eastAsia="en-US"/>
        </w:rPr>
        <w:t>В целях рассмотрения и оценки заявок администрация создает комиссию по</w:t>
      </w:r>
      <w:r w:rsidRPr="00E37C81">
        <w:rPr>
          <w:rFonts w:eastAsia="Calibri"/>
          <w:lang w:eastAsia="en-US"/>
        </w:rPr>
        <w:t xml:space="preserve"> отбору получателей субсидии, которая в течение 10 рабочих дней со дня окончания приема заявок осуществляет проверку соответствия </w:t>
      </w:r>
      <w:r w:rsidRPr="00777EFE">
        <w:rPr>
          <w:rFonts w:eastAsia="Calibri"/>
          <w:lang w:eastAsia="en-US"/>
        </w:rPr>
        <w:t xml:space="preserve">участника отбора и предоставленных документов требованиям, предусмотренных пунктом 9 настоящего Порядка, и принимает решение о предоставлении субсидии и заключении соглашения, или об отказе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в предоставлении субсидии.</w:t>
      </w:r>
    </w:p>
    <w:p w:rsidR="008A62F8" w:rsidRPr="00777EFE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В случае принятия решения об отказе в предоставлении субсидии, участнику отбора направляется уведомление об отказе в течение </w:t>
      </w:r>
      <w:r>
        <w:rPr>
          <w:rFonts w:eastAsia="Calibri"/>
          <w:lang w:eastAsia="en-US"/>
        </w:rPr>
        <w:t>трёх</w:t>
      </w:r>
      <w:r w:rsidRPr="00777EFE">
        <w:rPr>
          <w:rFonts w:eastAsia="Calibri"/>
          <w:lang w:eastAsia="en-US"/>
        </w:rPr>
        <w:t xml:space="preserve"> рабочих дней со дня принятия такого решения и указывается основание отказа согласно </w:t>
      </w:r>
      <w:r>
        <w:rPr>
          <w:rFonts w:eastAsia="Calibri"/>
          <w:lang w:eastAsia="en-US"/>
        </w:rPr>
        <w:t>пункту</w:t>
      </w:r>
      <w:r w:rsidRPr="00777EFE">
        <w:rPr>
          <w:rFonts w:eastAsia="Calibri"/>
          <w:lang w:eastAsia="en-US"/>
        </w:rPr>
        <w:t xml:space="preserve"> 13 настоящего Порядка.</w:t>
      </w:r>
    </w:p>
    <w:p w:rsidR="008A62F8" w:rsidRPr="00777EFE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Решение комиссии об отказе в заключени</w:t>
      </w:r>
      <w:r>
        <w:rPr>
          <w:rFonts w:eastAsia="Calibri"/>
          <w:lang w:eastAsia="en-US"/>
        </w:rPr>
        <w:t>и</w:t>
      </w:r>
      <w:r w:rsidRPr="00777EFE">
        <w:rPr>
          <w:rFonts w:eastAsia="Calibri"/>
          <w:lang w:eastAsia="en-US"/>
        </w:rPr>
        <w:t xml:space="preserve"> соглашения может быть обжаловано заявителем в установленном порядке законодательства Российской Федерации.</w:t>
      </w: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Основаниями для отклонения заявок участников отбора являются:</w:t>
      </w:r>
    </w:p>
    <w:p w:rsidR="008A62F8" w:rsidRPr="00777EFE" w:rsidRDefault="008A62F8" w:rsidP="008A62F8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несоответствие участника отбора требованиям, установленным в пункте 9 настоящего Порядка;</w:t>
      </w:r>
    </w:p>
    <w:p w:rsidR="008A62F8" w:rsidRPr="00777EFE" w:rsidRDefault="008A62F8" w:rsidP="008A62F8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8A62F8" w:rsidRPr="00777EFE" w:rsidRDefault="008A62F8" w:rsidP="008A62F8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A62F8" w:rsidRPr="00E37C81" w:rsidRDefault="008A62F8" w:rsidP="008A62F8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подача участником отбора заявки после даты и (или) времени</w:t>
      </w:r>
      <w:r w:rsidRPr="00E37C81">
        <w:rPr>
          <w:rFonts w:eastAsia="Calibri"/>
          <w:lang w:eastAsia="en-US"/>
        </w:rPr>
        <w:t>, определенных для подачи заявок.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Комиссия рассматривает и оценивает каждую документацию участников отбора отдельно, которая должна соответствовать критериям и требованиям, установленным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 xml:space="preserve">в объявлении о проведении отбора. 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К каждому пункту критерия принимается значение показателя в виде «1» - соответствует, «0» - не соответствует. Затем значения показателей суммируются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и сравниваются между собой.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lastRenderedPageBreak/>
        <w:t>Победителем признается участник отбора, набравший наибольшее количество баллов. При этом в случае равенства значений у двух или нескольких участников отбора, победителем признается участник отбора, представивший заявку раньше других.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>Состав комиссии утверждается постановлением администрации, в которую входят председатель, заместитель председателя, секретарь и члены комиссии.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</w:pPr>
      <w:r w:rsidRPr="00E37C81">
        <w:rPr>
          <w:rFonts w:eastAsia="Calibri"/>
          <w:lang w:eastAsia="en-US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8A62F8" w:rsidRPr="00E37C81" w:rsidRDefault="008A62F8" w:rsidP="008A62F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37C81">
        <w:t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  <w:bookmarkStart w:id="0" w:name="dst124"/>
      <w:bookmarkEnd w:id="0"/>
    </w:p>
    <w:p w:rsidR="008A62F8" w:rsidRPr="00E37C81" w:rsidRDefault="008A62F8" w:rsidP="008A62F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37C81"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</w:t>
      </w:r>
      <w:r>
        <w:br/>
      </w:r>
      <w:r w:rsidRPr="00E37C81">
        <w:t>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62F8" w:rsidRPr="00E37C81" w:rsidRDefault="008A62F8" w:rsidP="008A62F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37C81">
        <w:t xml:space="preserve"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</w:t>
      </w:r>
      <w:r>
        <w:br/>
      </w:r>
      <w:r w:rsidRPr="00E37C81">
        <w:t xml:space="preserve">в письменной форме председателя комиссии. </w:t>
      </w:r>
    </w:p>
    <w:p w:rsidR="008A62F8" w:rsidRPr="00E37C81" w:rsidRDefault="008A62F8" w:rsidP="008A62F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37C81"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:rsidR="008A62F8" w:rsidRPr="00E37C81" w:rsidRDefault="008A62F8" w:rsidP="008A62F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37C81">
        <w:t>Члены комиссии участвуют в ее заседаниях лично и не вправе передавать право участия в заседании комиссии иным лицам.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Заседание комиссии считается правомочным, если в нем принимает участие более половины членов комиссии.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Итоги заседания комиссии оформляются протоколом, в котором указываются:</w:t>
      </w:r>
    </w:p>
    <w:p w:rsidR="008A62F8" w:rsidRPr="00E37C81" w:rsidRDefault="008A62F8" w:rsidP="008A62F8">
      <w:pPr>
        <w:numPr>
          <w:ilvl w:val="0"/>
          <w:numId w:val="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дата, время и место проведения рассмотрения и оценки заявок участников отбора;</w:t>
      </w:r>
    </w:p>
    <w:p w:rsidR="008A62F8" w:rsidRPr="00E37C81" w:rsidRDefault="008A62F8" w:rsidP="008A62F8">
      <w:pPr>
        <w:numPr>
          <w:ilvl w:val="0"/>
          <w:numId w:val="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информация об участниках отбора, заявки которых были рассмотрены;</w:t>
      </w:r>
    </w:p>
    <w:p w:rsidR="008A62F8" w:rsidRPr="00E37C81" w:rsidRDefault="008A62F8" w:rsidP="008A62F8">
      <w:pPr>
        <w:numPr>
          <w:ilvl w:val="0"/>
          <w:numId w:val="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A62F8" w:rsidRPr="00E37C81" w:rsidRDefault="008A62F8" w:rsidP="008A62F8">
      <w:pPr>
        <w:numPr>
          <w:ilvl w:val="0"/>
          <w:numId w:val="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>Протокол размещает администрацией в срок, не превышающий 14 календарных дней, на сайте администрации в информационно-телекоммуникационной сети «Интернет».</w:t>
      </w:r>
    </w:p>
    <w:p w:rsidR="008A62F8" w:rsidRPr="00E37C81" w:rsidRDefault="008A62F8" w:rsidP="008A62F8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Выписки из протокола заседания комиссии направляются администрацией заявителям, участвующим в отборе по их письменному запросу в течение </w:t>
      </w:r>
      <w:r>
        <w:rPr>
          <w:rFonts w:eastAsia="Calibri"/>
          <w:lang w:eastAsia="en-US"/>
        </w:rPr>
        <w:t>пяти</w:t>
      </w:r>
      <w:r w:rsidRPr="00E37C81">
        <w:rPr>
          <w:rFonts w:eastAsia="Calibri"/>
          <w:lang w:eastAsia="en-US"/>
        </w:rPr>
        <w:t xml:space="preserve"> рабочих дней со дня его поступления.</w:t>
      </w:r>
    </w:p>
    <w:p w:rsidR="008A62F8" w:rsidRPr="00E37C81" w:rsidRDefault="008A62F8" w:rsidP="008A62F8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8A62F8" w:rsidRPr="00E37C81" w:rsidRDefault="008A62F8" w:rsidP="008A62F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jc w:val="center"/>
        <w:textAlignment w:val="baseline"/>
        <w:rPr>
          <w:rFonts w:eastAsia="Calibri"/>
          <w:b/>
          <w:lang w:val="en-US" w:eastAsia="en-US"/>
        </w:rPr>
      </w:pPr>
      <w:proofErr w:type="spellStart"/>
      <w:r w:rsidRPr="00E37C81">
        <w:rPr>
          <w:rFonts w:eastAsia="Calibri"/>
          <w:b/>
          <w:lang w:val="en-US" w:eastAsia="en-US"/>
        </w:rPr>
        <w:t>Условия</w:t>
      </w:r>
      <w:proofErr w:type="spellEnd"/>
      <w:r w:rsidRPr="00E37C81">
        <w:rPr>
          <w:rFonts w:eastAsia="Calibri"/>
          <w:b/>
          <w:lang w:val="en-US" w:eastAsia="en-US"/>
        </w:rPr>
        <w:t xml:space="preserve"> и </w:t>
      </w:r>
      <w:proofErr w:type="spellStart"/>
      <w:r w:rsidRPr="00E37C81">
        <w:rPr>
          <w:rFonts w:eastAsia="Calibri"/>
          <w:b/>
          <w:lang w:val="en-US" w:eastAsia="en-US"/>
        </w:rPr>
        <w:t>порядок</w:t>
      </w:r>
      <w:proofErr w:type="spellEnd"/>
      <w:r w:rsidRPr="00E37C81">
        <w:rPr>
          <w:rFonts w:eastAsia="Calibri"/>
          <w:b/>
          <w:lang w:val="en-US" w:eastAsia="en-US"/>
        </w:rPr>
        <w:t xml:space="preserve"> </w:t>
      </w:r>
      <w:proofErr w:type="spellStart"/>
      <w:r w:rsidRPr="00E37C81">
        <w:rPr>
          <w:rFonts w:eastAsia="Calibri"/>
          <w:b/>
          <w:lang w:val="en-US" w:eastAsia="en-US"/>
        </w:rPr>
        <w:t>предоставления</w:t>
      </w:r>
      <w:proofErr w:type="spellEnd"/>
      <w:r w:rsidRPr="00E37C81">
        <w:rPr>
          <w:rFonts w:eastAsia="Calibri"/>
          <w:b/>
          <w:lang w:val="en-US" w:eastAsia="en-US"/>
        </w:rPr>
        <w:t xml:space="preserve"> </w:t>
      </w:r>
      <w:proofErr w:type="spellStart"/>
      <w:r w:rsidRPr="00E37C81">
        <w:rPr>
          <w:rFonts w:eastAsia="Calibri"/>
          <w:b/>
          <w:lang w:val="en-US" w:eastAsia="en-US"/>
        </w:rPr>
        <w:t>субсидий</w:t>
      </w:r>
      <w:proofErr w:type="spellEnd"/>
    </w:p>
    <w:p w:rsidR="008A62F8" w:rsidRPr="00E37C81" w:rsidRDefault="008A62F8" w:rsidP="008A62F8">
      <w:pPr>
        <w:tabs>
          <w:tab w:val="left" w:pos="1134"/>
        </w:tabs>
        <w:contextualSpacing/>
        <w:rPr>
          <w:rFonts w:eastAsia="Calibri"/>
          <w:b/>
          <w:lang w:val="en-US" w:eastAsia="en-US"/>
        </w:rPr>
      </w:pP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lastRenderedPageBreak/>
        <w:t xml:space="preserve">На основании протокола заседания комиссии администрация в течение </w:t>
      </w:r>
      <w:r>
        <w:rPr>
          <w:rFonts w:eastAsia="Calibri"/>
          <w:color w:val="000000"/>
          <w:lang w:eastAsia="en-US"/>
        </w:rPr>
        <w:t>трёх</w:t>
      </w:r>
      <w:r w:rsidRPr="00E37C81">
        <w:rPr>
          <w:rFonts w:eastAsia="Calibri"/>
          <w:color w:val="000000"/>
          <w:lang w:eastAsia="en-US"/>
        </w:rPr>
        <w:t xml:space="preserve"> рабочих дней издает постановление о получателях субсидии, признанных победителями отбора, и размерах субсидии.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Указанное постановление подлежит размещению на сайте администрации в течение </w:t>
      </w:r>
      <w:r>
        <w:rPr>
          <w:rFonts w:eastAsia="Calibri"/>
          <w:color w:val="000000"/>
          <w:lang w:eastAsia="en-US"/>
        </w:rPr>
        <w:t>трёх</w:t>
      </w:r>
      <w:r w:rsidRPr="00E37C81">
        <w:rPr>
          <w:rFonts w:eastAsia="Calibri"/>
          <w:color w:val="000000"/>
          <w:lang w:eastAsia="en-US"/>
        </w:rPr>
        <w:t xml:space="preserve"> рабочих дней со дня его подписания.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На основании постановления администрации с каждым получателем субсидии заключается соглашение в течение 10 рабочих дней со дня подписания постановления администрации о получателях субсидии и размерах субсидии.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lang w:eastAsia="en-US"/>
        </w:rPr>
        <w:t xml:space="preserve">Соглашение (дополнительное соглашение к соглашению) заключается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в соответствии с типовой формой соглашения (договора) о предоставлении субсидии, утвержденной распоряжением финансового управления администрации Мезенского муниципального округа, в котором должны быть предусмотрены следующие обязательные условия:</w:t>
      </w:r>
    </w:p>
    <w:p w:rsidR="008A62F8" w:rsidRPr="00E37C81" w:rsidRDefault="008A62F8" w:rsidP="008A62F8">
      <w:pPr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согласие получателя субсидии и лиц, являющихся поставщиками по договорам, заключенных с получателями субсидий (</w:t>
      </w:r>
      <w:r w:rsidRPr="00E37C81">
        <w:rPr>
          <w:rFonts w:eastAsia="Calibri"/>
          <w:lang w:eastAsia="en-US"/>
        </w:rPr>
        <w:t xml:space="preserve"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проверок администрацией,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</w:t>
      </w:r>
      <w:r>
        <w:rPr>
          <w:rFonts w:eastAsia="Calibri"/>
          <w:lang w:eastAsia="en-US"/>
        </w:rPr>
        <w:br/>
      </w:r>
      <w:r w:rsidRPr="00E37C81">
        <w:rPr>
          <w:rFonts w:eastAsia="Calibri"/>
          <w:lang w:eastAsia="en-US"/>
        </w:rPr>
        <w:t>в соответствии со статьями 268.1 и 269.2 Бюджетного кодекса Российской Федерации;</w:t>
      </w:r>
    </w:p>
    <w:p w:rsidR="008A62F8" w:rsidRPr="00777EFE" w:rsidRDefault="008A62F8" w:rsidP="008A62F8">
      <w:pPr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lang w:eastAsia="en-US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777EFE">
        <w:rPr>
          <w:rFonts w:eastAsia="Calibri"/>
          <w:lang w:eastAsia="en-US"/>
        </w:rPr>
        <w:t>результатов предоставления этих средств иных операций, определенных настоящим соглашением;</w:t>
      </w:r>
    </w:p>
    <w:p w:rsidR="008A62F8" w:rsidRPr="00777EFE" w:rsidRDefault="008A62F8" w:rsidP="008A62F8">
      <w:pPr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о согласовании новых условий соглашения или о расторжении соглаш</w:t>
      </w:r>
      <w:r>
        <w:rPr>
          <w:rFonts w:eastAsia="Calibri"/>
          <w:lang w:eastAsia="en-US"/>
        </w:rPr>
        <w:t xml:space="preserve">ения при не </w:t>
      </w:r>
      <w:r w:rsidRPr="00777EFE">
        <w:rPr>
          <w:rFonts w:eastAsia="Calibri"/>
          <w:lang w:eastAsia="en-US"/>
        </w:rPr>
        <w:t>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обязательств, указанных в пункте 5 настоящего Порядка, приводящего к невозможности предоставления субсидии в размере, определенном в соглашении;</w:t>
      </w:r>
    </w:p>
    <w:p w:rsidR="008A62F8" w:rsidRPr="00777EFE" w:rsidRDefault="008A62F8" w:rsidP="008A62F8">
      <w:pPr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результаты предоставления субсидии, которые должны быть конкретными, измеримыми, а также соответствовать результатам муниципальной программы, указанной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в пункте 1 настоящего Порядка;</w:t>
      </w:r>
    </w:p>
    <w:p w:rsidR="008A62F8" w:rsidRPr="00777EFE" w:rsidRDefault="008A62F8" w:rsidP="008A62F8">
      <w:pPr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порядок и сроки возврата субсидии в местный бюджет в случае нарушения условий и порядка их предоставления.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777EFE">
        <w:rPr>
          <w:rFonts w:eastAsia="Calibri"/>
          <w:lang w:eastAsia="en-US"/>
        </w:rPr>
        <w:t>В случае если по истечении срока, установленного пунктом 20 настоящего Порядка, соглашение не</w:t>
      </w:r>
      <w:r w:rsidRPr="00E37C81">
        <w:rPr>
          <w:rFonts w:eastAsia="Calibri"/>
          <w:color w:val="000000"/>
          <w:lang w:eastAsia="en-US"/>
        </w:rPr>
        <w:t xml:space="preserve"> было подписано получателем субсидии, такой получатель субсидии признается уклонившимся от заключения соглашения.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В этом случае право получения субсидии предоставляется следующему получателю субсидии, которому субсидия была предоставлена не в полном объеме ввиду недостаточности лимитов бюджетных обязательств или которому субсидия не была распределена ввиду недостаточности бюджетных средств.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Субсидия предоставляется в виде возмещения следующих расходов по доставке муки от местонахождения продавца муки в г. Архангельск до населенного пункта, в котором расположена хлебопекарня:</w:t>
      </w:r>
    </w:p>
    <w:p w:rsidR="008A62F8" w:rsidRPr="00E37C81" w:rsidRDefault="008A62F8" w:rsidP="008A62F8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по оплате горюче-смазочных материалов и оплате труда водителей транспортных средств при доставке товаров в населенный пункт автомобилем, самоходным, водным </w:t>
      </w:r>
      <w:r w:rsidRPr="00E37C81">
        <w:rPr>
          <w:rFonts w:eastAsia="Calibri"/>
          <w:color w:val="000000"/>
          <w:lang w:eastAsia="en-US"/>
        </w:rPr>
        <w:lastRenderedPageBreak/>
        <w:t>видами транспорта, оплата труда перевозчика гужевого транспорта - в случае если получатель перевозит товары самостоятельно;</w:t>
      </w:r>
    </w:p>
    <w:p w:rsidR="008A62F8" w:rsidRPr="00E37C81" w:rsidRDefault="008A62F8" w:rsidP="008A62F8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по оплате перевозки по договору (договорам) по доставке товаров в населенный пункт автомобильным, самоходным, гужевым, водным видами транспорта, включая стоимость услуг паромных переправ – в случае если перевозка осуществляется иными лицами по договору.</w:t>
      </w:r>
    </w:p>
    <w:p w:rsidR="008A62F8" w:rsidRPr="00E37C81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Возмещению подлежит часть транспортного тарифа (плата за перевозку) по доставке муки в текущем году в Мезенский муниципальный округ (с учетом налога на добавленную стоимость).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Для получения субсидии поставщик предоставляет в администрацию следующие документы:</w:t>
      </w:r>
    </w:p>
    <w:p w:rsidR="008A62F8" w:rsidRPr="00E37C81" w:rsidRDefault="008A62F8" w:rsidP="008A62F8">
      <w:pPr>
        <w:numPr>
          <w:ilvl w:val="0"/>
          <w:numId w:val="12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заявление о предоставлении субсидии на возмещение затрат по доставки муки;</w:t>
      </w:r>
    </w:p>
    <w:p w:rsidR="008A62F8" w:rsidRPr="00E37C81" w:rsidRDefault="008A62F8" w:rsidP="008A62F8">
      <w:pPr>
        <w:numPr>
          <w:ilvl w:val="0"/>
          <w:numId w:val="12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справку о затратах на доставку муки по форме, установленной Министерством экономического развития, промышленности и науки Архангельской области (в двух экземплярах);</w:t>
      </w:r>
    </w:p>
    <w:p w:rsidR="008A62F8" w:rsidRPr="00E37C81" w:rsidRDefault="008A62F8" w:rsidP="008A62F8">
      <w:pPr>
        <w:numPr>
          <w:ilvl w:val="0"/>
          <w:numId w:val="12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копии платежных, товарно-транспортных и иных документов, подтверждающих отгрузку и оприходование продукции (товаров) за истекший календарный месяц.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>Документы, указанные в пункте 24 настоящего Порядка, предоставляются получателем ежемесячно в срок до 10 числа месяца, следующего за отчетным месяцем.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Предоставленные документы рассматриваются администрацией в течение </w:t>
      </w:r>
      <w:r>
        <w:rPr>
          <w:rFonts w:eastAsia="Calibri"/>
          <w:color w:val="000000"/>
          <w:lang w:eastAsia="en-US"/>
        </w:rPr>
        <w:t>трёх</w:t>
      </w:r>
      <w:r w:rsidRPr="00E37C81">
        <w:rPr>
          <w:rFonts w:eastAsia="Calibri"/>
          <w:color w:val="000000"/>
          <w:lang w:eastAsia="en-US"/>
        </w:rPr>
        <w:t xml:space="preserve"> рабочих дней после их получения.</w:t>
      </w:r>
    </w:p>
    <w:p w:rsidR="008A62F8" w:rsidRPr="00E37C81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Перечисление субсидии получателю осуществляется администрацией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 xml:space="preserve">в установленном порядке на счет получателя, открытый в кредитной организации </w:t>
      </w:r>
      <w:r>
        <w:rPr>
          <w:rFonts w:eastAsia="Calibri"/>
          <w:color w:val="000000"/>
          <w:lang w:eastAsia="en-US"/>
        </w:rPr>
        <w:br/>
      </w:r>
      <w:r w:rsidRPr="00E37C81">
        <w:rPr>
          <w:rFonts w:eastAsia="Calibri"/>
          <w:color w:val="000000"/>
          <w:lang w:eastAsia="en-US"/>
        </w:rPr>
        <w:t>и у</w:t>
      </w:r>
      <w:r>
        <w:rPr>
          <w:rFonts w:eastAsia="Calibri"/>
          <w:color w:val="000000"/>
          <w:lang w:eastAsia="en-US"/>
        </w:rPr>
        <w:t>казанный в соглашении, в течение</w:t>
      </w:r>
      <w:r w:rsidRPr="00E37C81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трёх</w:t>
      </w:r>
      <w:r w:rsidRPr="00E37C81">
        <w:rPr>
          <w:rFonts w:eastAsia="Calibri"/>
          <w:color w:val="000000"/>
          <w:lang w:eastAsia="en-US"/>
        </w:rPr>
        <w:t xml:space="preserve"> рабочих дней после поступления предельных объемов финансирования из областного бюджета.</w:t>
      </w:r>
    </w:p>
    <w:p w:rsidR="008A62F8" w:rsidRPr="00777EFE" w:rsidRDefault="008A62F8" w:rsidP="008A62F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Перечисление </w:t>
      </w:r>
      <w:r w:rsidRPr="00777EFE">
        <w:rPr>
          <w:rFonts w:eastAsia="Calibri"/>
          <w:lang w:eastAsia="en-US"/>
        </w:rPr>
        <w:t xml:space="preserve">субсидии получателям осуществляется за счет средств областного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и местного бюджета.</w:t>
      </w:r>
    </w:p>
    <w:p w:rsidR="008A62F8" w:rsidRPr="00777EFE" w:rsidRDefault="008A62F8" w:rsidP="008A62F8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8A62F8" w:rsidRPr="00777EFE" w:rsidRDefault="008A62F8" w:rsidP="008A62F8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rFonts w:eastAsia="Calibri"/>
          <w:b/>
          <w:lang w:val="en-US" w:eastAsia="en-US"/>
        </w:rPr>
      </w:pPr>
      <w:proofErr w:type="spellStart"/>
      <w:r w:rsidRPr="00777EFE">
        <w:rPr>
          <w:rFonts w:eastAsia="Calibri"/>
          <w:b/>
          <w:lang w:val="en-US" w:eastAsia="en-US"/>
        </w:rPr>
        <w:t>Требования</w:t>
      </w:r>
      <w:proofErr w:type="spellEnd"/>
      <w:r w:rsidRPr="00777EFE">
        <w:rPr>
          <w:rFonts w:eastAsia="Calibri"/>
          <w:b/>
          <w:lang w:val="en-US" w:eastAsia="en-US"/>
        </w:rPr>
        <w:t xml:space="preserve"> к </w:t>
      </w:r>
      <w:proofErr w:type="spellStart"/>
      <w:r w:rsidRPr="00777EFE">
        <w:rPr>
          <w:rFonts w:eastAsia="Calibri"/>
          <w:b/>
          <w:lang w:val="en-US" w:eastAsia="en-US"/>
        </w:rPr>
        <w:t>отчетности</w:t>
      </w:r>
      <w:proofErr w:type="spellEnd"/>
    </w:p>
    <w:p w:rsidR="008A62F8" w:rsidRPr="00777EFE" w:rsidRDefault="008A62F8" w:rsidP="008A62F8">
      <w:pPr>
        <w:tabs>
          <w:tab w:val="left" w:pos="1134"/>
        </w:tabs>
        <w:contextualSpacing/>
        <w:rPr>
          <w:rFonts w:eastAsia="Calibri"/>
          <w:b/>
          <w:lang w:val="en-US" w:eastAsia="en-US"/>
        </w:rPr>
      </w:pP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</w:pPr>
      <w:r w:rsidRPr="00777EFE">
        <w:rPr>
          <w:rFonts w:eastAsia="Calibri"/>
          <w:lang w:eastAsia="en-US"/>
        </w:rPr>
        <w:t xml:space="preserve">Администрация как главный распорядитель бюджетных средств устанавливает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в соглашении на предоставление субсидий сроки и формы предоставления получателем субсидии отчетности о достижении значений результатов и показателей программы, указанной в пункте 1 настоящего Порядка.</w:t>
      </w:r>
    </w:p>
    <w:p w:rsidR="008A62F8" w:rsidRPr="00777EFE" w:rsidRDefault="008A62F8" w:rsidP="008A62F8">
      <w:pPr>
        <w:tabs>
          <w:tab w:val="left" w:pos="1134"/>
        </w:tabs>
        <w:contextualSpacing/>
        <w:jc w:val="both"/>
      </w:pPr>
    </w:p>
    <w:p w:rsidR="008A62F8" w:rsidRPr="00E37C81" w:rsidRDefault="008A62F8" w:rsidP="008A62F8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rFonts w:eastAsia="Calibri"/>
          <w:b/>
          <w:color w:val="000000"/>
          <w:lang w:eastAsia="en-US"/>
        </w:rPr>
      </w:pPr>
      <w:r w:rsidRPr="00777EFE">
        <w:rPr>
          <w:rFonts w:eastAsia="Calibri"/>
          <w:b/>
          <w:lang w:eastAsia="en-US"/>
        </w:rPr>
        <w:t>Требования об осуществлении</w:t>
      </w:r>
      <w:r w:rsidRPr="00E37C81">
        <w:rPr>
          <w:rFonts w:eastAsia="Calibri"/>
          <w:b/>
          <w:color w:val="000000"/>
          <w:lang w:eastAsia="en-US"/>
        </w:rPr>
        <w:t xml:space="preserve"> контроля (мониторинга) за соблюдением условий и порядка предоставления субсидий и ответственности за их нарушение</w:t>
      </w:r>
    </w:p>
    <w:p w:rsidR="008A62F8" w:rsidRPr="00E37C81" w:rsidRDefault="008A62F8" w:rsidP="008A62F8">
      <w:pPr>
        <w:tabs>
          <w:tab w:val="left" w:pos="284"/>
          <w:tab w:val="left" w:pos="1134"/>
        </w:tabs>
        <w:contextualSpacing/>
        <w:rPr>
          <w:rFonts w:eastAsia="Calibri"/>
          <w:b/>
          <w:color w:val="000000"/>
          <w:lang w:eastAsia="en-US"/>
        </w:rPr>
      </w:pP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E37C81">
        <w:rPr>
          <w:rFonts w:eastAsia="Calibri"/>
          <w:color w:val="000000"/>
          <w:lang w:eastAsia="en-US"/>
        </w:rPr>
        <w:t xml:space="preserve">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орган муниципального финансового контроля осуществляет проверку в соответствии со статьями 268.1 и 269.2 Бюджетного кодекса </w:t>
      </w:r>
      <w:r w:rsidRPr="00777EFE">
        <w:rPr>
          <w:rFonts w:eastAsia="Calibri"/>
          <w:lang w:eastAsia="en-US"/>
        </w:rPr>
        <w:t>Российской Федерации.</w:t>
      </w: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 xml:space="preserve">В случае установления по результатам проверок, проводимых в соответствии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с пунктом 29 настоящего Порядка, нарушений получателем субсидии условий, установленных при предоставлении субсидии, предоставленная субсидия подлежит возврату в местный бюджет в течение 15 дней со дня предъявления администрацией и (или) органом муниципального финансового контроля соответствующего требования.</w:t>
      </w:r>
    </w:p>
    <w:p w:rsidR="008A62F8" w:rsidRPr="00777EFE" w:rsidRDefault="008A62F8" w:rsidP="008A62F8">
      <w:pPr>
        <w:tabs>
          <w:tab w:val="left" w:pos="1134"/>
        </w:tabs>
        <w:ind w:firstLine="720"/>
        <w:contextualSpacing/>
        <w:jc w:val="both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В случае невозврата или несвоевременного возврата средств субсидии в сроки, установленные абзацем первым настоящего пункта, получатель субсидии обязан уплатить пени в размере 1/300 ключевой ставки Банка России за каждый день просрочки.</w:t>
      </w:r>
    </w:p>
    <w:p w:rsidR="008A62F8" w:rsidRPr="00777EFE" w:rsidRDefault="008A62F8" w:rsidP="008A62F8">
      <w:pPr>
        <w:tabs>
          <w:tab w:val="left" w:pos="1134"/>
        </w:tabs>
        <w:ind w:firstLine="720"/>
        <w:contextualSpacing/>
        <w:jc w:val="both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lastRenderedPageBreak/>
        <w:t xml:space="preserve">При невозврате получателем средств субсидии в сроки, установленные абзацем первым настоящего пункта, администрация в течение 30 рабочих дней со дня истечения срока, указанного в требовании о возврате субсидии, направляет в суд исковое заявление </w:t>
      </w:r>
      <w:r>
        <w:rPr>
          <w:rFonts w:eastAsia="Calibri"/>
          <w:lang w:eastAsia="en-US"/>
        </w:rPr>
        <w:br/>
      </w:r>
      <w:r w:rsidRPr="00777EFE">
        <w:rPr>
          <w:rFonts w:eastAsia="Calibri"/>
          <w:lang w:eastAsia="en-US"/>
        </w:rPr>
        <w:t>о взыскании средств субсидии, а также пени за просрочку их возврата.</w:t>
      </w:r>
    </w:p>
    <w:p w:rsidR="008A62F8" w:rsidRPr="00777EFE" w:rsidRDefault="008A62F8" w:rsidP="008A62F8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lang w:eastAsia="en-US"/>
        </w:rPr>
      </w:pPr>
      <w:r w:rsidRPr="00777EFE">
        <w:rPr>
          <w:rFonts w:eastAsia="Calibri"/>
          <w:lang w:eastAsia="en-US"/>
        </w:rPr>
        <w:t>При непредставлении поставщиком отчетности по форме и в сроки, установленные пунктом 28 настоящего Порядка, получатель субсидии обязан вернуть средства в местный бюджет в полном объеме в течение 45 дней со дня непредставления отчетности.</w:t>
      </w:r>
    </w:p>
    <w:p w:rsidR="00123E43" w:rsidRDefault="008A62F8" w:rsidP="008A62F8">
      <w:r w:rsidRPr="00777EFE">
        <w:rPr>
          <w:rFonts w:eastAsia="Calibri"/>
          <w:lang w:eastAsia="en-US"/>
        </w:rPr>
        <w:t>Контроль за целевым использованием бюджетных средств осуществляется администрацией и финансовым управлением администрации Мезенского муниципаль</w:t>
      </w:r>
      <w:r w:rsidRPr="00E37C81">
        <w:rPr>
          <w:rFonts w:eastAsia="Calibri"/>
          <w:color w:val="000000"/>
          <w:lang w:eastAsia="en-US"/>
        </w:rPr>
        <w:t>ного округа</w:t>
      </w:r>
      <w:bookmarkStart w:id="1" w:name="_GoBack"/>
      <w:bookmarkEnd w:id="1"/>
    </w:p>
    <w:sectPr w:rsidR="001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E8"/>
    <w:multiLevelType w:val="hybridMultilevel"/>
    <w:tmpl w:val="DF1A93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E42C1D"/>
    <w:multiLevelType w:val="hybridMultilevel"/>
    <w:tmpl w:val="4308EDE6"/>
    <w:lvl w:ilvl="0" w:tplc="1F542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36C6B"/>
    <w:multiLevelType w:val="hybridMultilevel"/>
    <w:tmpl w:val="052264A4"/>
    <w:lvl w:ilvl="0" w:tplc="1F542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657DF"/>
    <w:multiLevelType w:val="hybridMultilevel"/>
    <w:tmpl w:val="881AB70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C79C4"/>
    <w:multiLevelType w:val="hybridMultilevel"/>
    <w:tmpl w:val="5216AD8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944F9"/>
    <w:multiLevelType w:val="hybridMultilevel"/>
    <w:tmpl w:val="975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E4"/>
    <w:multiLevelType w:val="multilevel"/>
    <w:tmpl w:val="285A6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2175" w:hanging="1455"/>
      </w:pPr>
    </w:lvl>
    <w:lvl w:ilvl="2">
      <w:start w:val="1"/>
      <w:numFmt w:val="decimal"/>
      <w:isLgl/>
      <w:lvlText w:val="%1.%2.%3."/>
      <w:lvlJc w:val="left"/>
      <w:pPr>
        <w:ind w:left="2895" w:hanging="1455"/>
      </w:pPr>
    </w:lvl>
    <w:lvl w:ilvl="3">
      <w:start w:val="1"/>
      <w:numFmt w:val="decimal"/>
      <w:isLgl/>
      <w:lvlText w:val="%1.%2.%3.%4."/>
      <w:lvlJc w:val="left"/>
      <w:pPr>
        <w:ind w:left="3615" w:hanging="1455"/>
      </w:pPr>
    </w:lvl>
    <w:lvl w:ilvl="4">
      <w:start w:val="1"/>
      <w:numFmt w:val="decimal"/>
      <w:isLgl/>
      <w:lvlText w:val="%1.%2.%3.%4.%5."/>
      <w:lvlJc w:val="left"/>
      <w:pPr>
        <w:ind w:left="4335" w:hanging="1455"/>
      </w:pPr>
    </w:lvl>
    <w:lvl w:ilvl="5">
      <w:start w:val="1"/>
      <w:numFmt w:val="decimal"/>
      <w:isLgl/>
      <w:lvlText w:val="%1.%2.%3.%4.%5.%6."/>
      <w:lvlJc w:val="left"/>
      <w:pPr>
        <w:ind w:left="5055" w:hanging="1455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2BC156DA"/>
    <w:multiLevelType w:val="hybridMultilevel"/>
    <w:tmpl w:val="616A938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62AEA"/>
    <w:multiLevelType w:val="hybridMultilevel"/>
    <w:tmpl w:val="064C14F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E411EA"/>
    <w:multiLevelType w:val="hybridMultilevel"/>
    <w:tmpl w:val="DE3C5F8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2455C"/>
    <w:multiLevelType w:val="hybridMultilevel"/>
    <w:tmpl w:val="3FE82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015AA"/>
    <w:multiLevelType w:val="hybridMultilevel"/>
    <w:tmpl w:val="681448A0"/>
    <w:lvl w:ilvl="0" w:tplc="1F542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6C2100A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8"/>
    <w:rsid w:val="00123E43"/>
    <w:rsid w:val="008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078E-6A30-4D6A-923B-54ACCA7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DB4~1\AppData\Local\Temp\pid-3632\&#1055;&#1086;&#1088;&#1103;&#1076;&#1086;&#1082;%20&#1087;&#1088;&#1077;&#1076;&#1086;&#1089;&#1090;&#1072;&#1074;&#1083;&#1077;&#1085;&#1080;&#1103;%20&#1089;&#1091;&#1073;&#1089;&#1080;&#1076;&#1080;&#1080;%20&#1102;&#1088;&#1080;&#1076;&#1080;&#1095;&#1077;&#1089;&#1082;&#1080;&#1084;%20&#1083;&#1080;&#1094;&#1072;&#1084;_&#1076;&#1086;&#1089;&#1090;&#1072;&#1074;&#1082;&#1072;%20&#1084;&#1091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2024-04-12T08:36:00Z</dcterms:created>
  <dcterms:modified xsi:type="dcterms:W3CDTF">2024-04-12T08:39:00Z</dcterms:modified>
</cp:coreProperties>
</file>