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Годовой отчет о выполнении </w:t>
      </w:r>
    </w:p>
    <w:p w:rsidR="00AC342D" w:rsidRPr="00AC342D" w:rsidRDefault="00AC342D" w:rsidP="009035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 w:rsidR="00C223E8" w:rsidRP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035FC" w:rsidRPr="009035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Развитие сферы культуры Мезенского муниципального округа Архангельской области»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C223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23 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 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9035FC" w:rsidRPr="009035FC" w:rsidRDefault="00AC342D" w:rsidP="0090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035FC" w:rsidRPr="009035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Развитие сферы культуры Мезенского муниципального округа </w:t>
      </w:r>
    </w:p>
    <w:p w:rsidR="00AC342D" w:rsidRPr="00AC342D" w:rsidRDefault="009035FC" w:rsidP="0090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35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Архангельской области»</w:t>
      </w:r>
      <w:r w:rsidR="00ED18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AC342D"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</w:t>
      </w:r>
      <w:r w:rsid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proofErr w:type="gramEnd"/>
      <w:r w:rsidR="00AC342D"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AC342D"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1417"/>
        <w:gridCol w:w="2693"/>
        <w:gridCol w:w="2127"/>
        <w:gridCol w:w="2268"/>
        <w:gridCol w:w="1945"/>
      </w:tblGrid>
      <w:tr w:rsidR="00AC342D" w:rsidRPr="00AC342D" w:rsidTr="00521595">
        <w:trPr>
          <w:trHeight w:val="1102"/>
          <w:jc w:val="center"/>
        </w:trPr>
        <w:tc>
          <w:tcPr>
            <w:tcW w:w="8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3544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693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2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268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1945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521595">
        <w:trPr>
          <w:trHeight w:val="354"/>
          <w:jc w:val="center"/>
        </w:trPr>
        <w:tc>
          <w:tcPr>
            <w:tcW w:w="8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5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35FC" w:rsidRPr="00AC342D" w:rsidTr="00415E0F">
        <w:trPr>
          <w:trHeight w:val="354"/>
          <w:jc w:val="center"/>
        </w:trPr>
        <w:tc>
          <w:tcPr>
            <w:tcW w:w="14840" w:type="dxa"/>
            <w:gridSpan w:val="7"/>
            <w:vAlign w:val="center"/>
          </w:tcPr>
          <w:p w:rsidR="009035FC" w:rsidRPr="00AC342D" w:rsidRDefault="009035FC" w:rsidP="0090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«Сохранение и развитие традиционной народной культуры, историко-культурного наследия, самодеятельного художественного творчества, культурно-досуговой </w:t>
            </w:r>
            <w:proofErr w:type="gramStart"/>
            <w:r w:rsidRPr="0090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деятельности»   </w:t>
            </w:r>
            <w:proofErr w:type="gramEnd"/>
            <w:r w:rsidRPr="0090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</w:tc>
      </w:tr>
      <w:tr w:rsidR="00AC342D" w:rsidRPr="00AC342D" w:rsidTr="00521595">
        <w:trPr>
          <w:trHeight w:val="354"/>
          <w:jc w:val="center"/>
        </w:trPr>
        <w:tc>
          <w:tcPr>
            <w:tcW w:w="846" w:type="dxa"/>
          </w:tcPr>
          <w:p w:rsidR="00AC342D" w:rsidRPr="00AC342D" w:rsidRDefault="00C223E8" w:rsidP="0052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AC342D" w:rsidRPr="00AC342D" w:rsidRDefault="009035FC" w:rsidP="0090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окружных, межокружных, областных, межрегиональных, городских, поселковых и в других населенных пунктах округа фестивалей, праздников, конкурсов, смотров, акций, съезжих праздников,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деревни; фестивалей.</w:t>
            </w:r>
          </w:p>
        </w:tc>
        <w:tc>
          <w:tcPr>
            <w:tcW w:w="1417" w:type="dxa"/>
          </w:tcPr>
          <w:p w:rsidR="00AC342D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AC342D" w:rsidRPr="00241C25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521595">
        <w:trPr>
          <w:trHeight w:val="354"/>
          <w:jc w:val="center"/>
        </w:trPr>
        <w:tc>
          <w:tcPr>
            <w:tcW w:w="846" w:type="dxa"/>
          </w:tcPr>
          <w:p w:rsidR="00241C25" w:rsidRPr="00AC342D" w:rsidRDefault="00241C25" w:rsidP="0052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241C25" w:rsidRPr="00AC342D" w:rsidRDefault="009035FC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проектов среди КДУ и общественных музеев</w:t>
            </w:r>
          </w:p>
        </w:tc>
        <w:tc>
          <w:tcPr>
            <w:tcW w:w="1417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241C25" w:rsidRPr="00241C25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конкурс</w:t>
            </w:r>
          </w:p>
        </w:tc>
        <w:tc>
          <w:tcPr>
            <w:tcW w:w="2127" w:type="dxa"/>
          </w:tcPr>
          <w:p w:rsidR="00241C25" w:rsidRPr="00AC342D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241C25" w:rsidRPr="00AC342D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521595">
        <w:trPr>
          <w:trHeight w:val="354"/>
          <w:jc w:val="center"/>
        </w:trPr>
        <w:tc>
          <w:tcPr>
            <w:tcW w:w="846" w:type="dxa"/>
          </w:tcPr>
          <w:p w:rsidR="00241C25" w:rsidRPr="00AC342D" w:rsidRDefault="00241C25" w:rsidP="0052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241C25" w:rsidRPr="00AC342D" w:rsidRDefault="009035FC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Поддержка, развитие, сохранение и популяризация народных художественных промыслов и ремесел</w:t>
            </w:r>
          </w:p>
        </w:tc>
        <w:tc>
          <w:tcPr>
            <w:tcW w:w="1417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241C25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</w:t>
            </w:r>
          </w:p>
          <w:p w:rsidR="00F90CB6" w:rsidRPr="00241C25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521595">
        <w:trPr>
          <w:trHeight w:val="354"/>
          <w:jc w:val="center"/>
        </w:trPr>
        <w:tc>
          <w:tcPr>
            <w:tcW w:w="846" w:type="dxa"/>
          </w:tcPr>
          <w:p w:rsidR="00241C25" w:rsidRPr="00AC342D" w:rsidRDefault="00241C25" w:rsidP="0052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241C25" w:rsidRPr="00C223E8" w:rsidRDefault="009035FC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презентационных материалов (книг, сборников, журналов, буклетов, </w:t>
            </w:r>
            <w:proofErr w:type="gramStart"/>
            <w:r w:rsidRPr="0090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брошюр)  </w:t>
            </w:r>
            <w:proofErr w:type="gramEnd"/>
          </w:p>
        </w:tc>
        <w:tc>
          <w:tcPr>
            <w:tcW w:w="1417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241C25" w:rsidRPr="00241C25" w:rsidRDefault="004E6B9C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F90CB6">
              <w:rPr>
                <w:rFonts w:ascii="Times New Roman" w:eastAsia="Calibri" w:hAnsi="Times New Roman" w:cs="Times New Roman"/>
                <w:lang w:eastAsia="ru-RU"/>
              </w:rPr>
              <w:t>здание книг</w:t>
            </w:r>
          </w:p>
        </w:tc>
        <w:tc>
          <w:tcPr>
            <w:tcW w:w="2127" w:type="dxa"/>
          </w:tcPr>
          <w:p w:rsidR="00241C25" w:rsidRPr="00AC342D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241C25" w:rsidRPr="00AC342D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521595">
        <w:trPr>
          <w:trHeight w:val="354"/>
          <w:jc w:val="center"/>
        </w:trPr>
        <w:tc>
          <w:tcPr>
            <w:tcW w:w="846" w:type="dxa"/>
          </w:tcPr>
          <w:p w:rsidR="00241C25" w:rsidRPr="00AC342D" w:rsidRDefault="00241C25" w:rsidP="0052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</w:tcPr>
          <w:p w:rsidR="00241C25" w:rsidRPr="00AC342D" w:rsidRDefault="009035FC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объектов культурного наследия (конкурс «Родная сторона»)</w:t>
            </w:r>
          </w:p>
        </w:tc>
        <w:tc>
          <w:tcPr>
            <w:tcW w:w="1417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241C25" w:rsidRPr="00241C25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2127" w:type="dxa"/>
          </w:tcPr>
          <w:p w:rsidR="00241C25" w:rsidRPr="00AC342D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241C25" w:rsidRPr="00AC342D" w:rsidRDefault="00F90CB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</w:t>
            </w:r>
            <w:proofErr w:type="gramStart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КДУ</w:t>
            </w:r>
            <w:proofErr w:type="gramEnd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на выполнение муниципального задания)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задание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</w:t>
            </w:r>
            <w:proofErr w:type="gramStart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посвященные  празднованию</w:t>
            </w:r>
            <w:proofErr w:type="gramEnd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ВОВ; восстановление комнаты ветеранов в Долгощелье; </w:t>
            </w:r>
          </w:p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1 октября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гастрольных </w:t>
            </w:r>
            <w:proofErr w:type="gramStart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поездок  творческих</w:t>
            </w:r>
            <w:proofErr w:type="gramEnd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коллективов, исполнителей (2023 г. поездки танцев коллективов «Серпантин» (Каменка), «Радуга» (</w:t>
            </w:r>
            <w:proofErr w:type="spellStart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Дорогорское</w:t>
            </w:r>
            <w:proofErr w:type="spellEnd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гастрольные поездки за пределы Архангельской области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творческих делегаций, творческих самодеятельных коллективов, исполнителей в мероприятиях разного уровня (в </w:t>
            </w:r>
            <w:proofErr w:type="spellStart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культурной программе </w:t>
            </w:r>
            <w:proofErr w:type="spellStart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Маргаритинской</w:t>
            </w:r>
            <w:proofErr w:type="spellEnd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ярмарки)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юбилеев и значимых дат учреждений культуры, творческих коллективов и исполнителей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юбилейное мероприятие с. Долгощелье, танцевальный коллектив п. Каменка</w:t>
            </w:r>
          </w:p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обучение, обмен </w:t>
            </w:r>
            <w:proofErr w:type="gramStart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опытом  и</w:t>
            </w:r>
            <w:proofErr w:type="gramEnd"/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 работников КДУ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предоставлению мер социальной поддержки отдельных категорий квалифицированных специалистов, работающих и проживающих в сельской местности, рабочих поселках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проведения отпуска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учреждение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</w:tcPr>
          <w:p w:rsidR="00831908" w:rsidRPr="0017776F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ремонту учреждений культуры, увеличение до 90 процентов доли учреждений культуры и искусства, находящихся в удовлетворительном состоянии, в общем количестве учреждений культуры и искусства;</w:t>
            </w:r>
          </w:p>
          <w:p w:rsidR="00831908" w:rsidRPr="0017776F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поддержку отрасли культуры</w:t>
            </w:r>
          </w:p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ремонт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</w:tcPr>
          <w:p w:rsidR="00831908" w:rsidRPr="0017776F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 техническое оснащение КДУ (приобретение мебели, компьютерной техники, специализированного оборудования, приобретение музыкальных инструментов, костюмов), комплекс программных мер по поддержке культурной инфраструктуры села и малых городов;</w:t>
            </w:r>
          </w:p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количество учреждений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учреждений культуры </w:t>
            </w:r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автотранспортом для обслуживания населения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Управление </w:t>
            </w:r>
            <w:r w:rsidRPr="00241C25">
              <w:rPr>
                <w:rFonts w:ascii="Times New Roman" w:eastAsia="Calibri" w:hAnsi="Times New Roman" w:cs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</w:tcPr>
          <w:p w:rsidR="00831908" w:rsidRPr="0017776F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социально-экономическому развитию Мезенского муниципального округа Архангельской области</w:t>
            </w:r>
          </w:p>
          <w:p w:rsidR="00831908" w:rsidRPr="0017776F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костюмов, спортинвентаря и оргтехники для ДК с. Ручьи (2023);</w:t>
            </w:r>
          </w:p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учреждение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415E0F">
        <w:trPr>
          <w:trHeight w:val="354"/>
          <w:jc w:val="center"/>
        </w:trPr>
        <w:tc>
          <w:tcPr>
            <w:tcW w:w="14840" w:type="dxa"/>
            <w:gridSpan w:val="7"/>
          </w:tcPr>
          <w:p w:rsidR="00831908" w:rsidRPr="00CE572C" w:rsidRDefault="00831908" w:rsidP="00831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«Организация библиотечной деятельности и информационного обслуживания»</w:t>
            </w: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конкурса проектов среди библиотек       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литературных и краеведческих чтений, акций, фестивалей, литературных балов, мероприятий для старшего поколения и иных мероприятий в </w:t>
            </w:r>
            <w:proofErr w:type="gramStart"/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библиотеке ,</w:t>
            </w:r>
            <w:proofErr w:type="gramEnd"/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патриотическое воспитание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презентационных материалов (книг, сборников, журналов, буклетов, брошюр)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библиотек (субсидии на выполнение муниципального задания)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задание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</w:tcPr>
          <w:p w:rsidR="00831908" w:rsidRPr="00415E0F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41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музейно</w:t>
            </w:r>
            <w:proofErr w:type="spellEnd"/>
            <w:r w:rsidRPr="0041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выставочной деятельности Дома-музея </w:t>
            </w:r>
            <w:proofErr w:type="spellStart"/>
            <w:r w:rsidRPr="0041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Личутина</w:t>
            </w:r>
            <w:proofErr w:type="spellEnd"/>
            <w:r w:rsidRPr="0041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«Родная сторона» приобретение мебели, инвентаря для Дом-музея </w:t>
            </w:r>
            <w:proofErr w:type="spellStart"/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Личутина</w:t>
            </w:r>
            <w:proofErr w:type="spellEnd"/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средней заработной платы работников муниципальных </w:t>
            </w: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Управление </w:t>
            </w:r>
            <w:r w:rsidRPr="00241C25">
              <w:rPr>
                <w:rFonts w:ascii="Times New Roman" w:eastAsia="Calibri" w:hAnsi="Times New Roman" w:cs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по предоставлению мер социальной поддержки отдельных категорий </w:t>
            </w:r>
            <w:proofErr w:type="gramStart"/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квалифицированных специалистов</w:t>
            </w:r>
            <w:proofErr w:type="gramEnd"/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и проживающих в сельской местности, рабочих поселках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проведения отпуска и обратно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ремонту библиотек, увеличение до 90 процентов доли учреждений культуры и искусства, находящихся в удовлетворительном состоянии, в общем количестве учреждений культуры и искусств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количество библиотек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4" w:type="dxa"/>
          </w:tcPr>
          <w:p w:rsidR="00831908" w:rsidRPr="00415E0F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оснащение библиотек (приобретение мебели, компьютерной техники и специализированного оборудования, стендов, материалов), комплекс программных мер по поддержке культурной инфраструктуры села и малых городов</w:t>
            </w:r>
          </w:p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количество библиотек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общедоступных библиотек муниципальных образований Архангельской области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событие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343A99">
        <w:trPr>
          <w:trHeight w:val="354"/>
          <w:jc w:val="center"/>
        </w:trPr>
        <w:tc>
          <w:tcPr>
            <w:tcW w:w="14840" w:type="dxa"/>
            <w:gridSpan w:val="7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Подпрограмма 3 «Организация предоставления дополнительного образования в ДШИ № 15, поддержка и развитие детского и юношеского творчества»</w:t>
            </w: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областных, </w:t>
            </w:r>
            <w:proofErr w:type="gramStart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региональных  конкурсах</w:t>
            </w:r>
            <w:proofErr w:type="gramEnd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выставках, Олимпиадах, фестивалях.       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учащимся за успехи в музыкальном и художественном образовании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ДШИ № 15 (субсидии на выполнение муниципального задания)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задание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выпускных вечеров, праздников, </w:t>
            </w:r>
            <w:proofErr w:type="gramStart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концертов,  юбилеев</w:t>
            </w:r>
            <w:proofErr w:type="gramEnd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значимых дат педагогов и учащихся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4" w:type="dxa"/>
          </w:tcPr>
          <w:p w:rsidR="00831908" w:rsidRPr="00ED5174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предоставлению мер социальной поддержки отдельных категорий квалифицированных специалистов, работающих и проживающих в сельской местности, рабочих поселках работников ДШИ № 15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</w:tcPr>
          <w:p w:rsidR="00831908" w:rsidRPr="00ED5174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проведения отпуска и обратно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</w:tcPr>
          <w:p w:rsidR="00831908" w:rsidRPr="00ED5174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оснащение ДШИ № 15 </w:t>
            </w:r>
            <w:proofErr w:type="gramStart"/>
            <w:r w:rsidRPr="00ED51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 части</w:t>
            </w:r>
            <w:proofErr w:type="gramEnd"/>
            <w:r w:rsidRPr="00ED51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приобретения музыкальных инструментов, оборудования и материалов для детских школ искусств муниципальных образований Архангельской области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событие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343A99">
        <w:trPr>
          <w:trHeight w:val="354"/>
          <w:jc w:val="center"/>
        </w:trPr>
        <w:tc>
          <w:tcPr>
            <w:tcW w:w="14840" w:type="dxa"/>
            <w:gridSpan w:val="7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 «Развитие туристского культурно-музейного центра «</w:t>
            </w:r>
            <w:proofErr w:type="spellStart"/>
            <w:r w:rsidRPr="00ED5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Кимжа</w:t>
            </w:r>
            <w:proofErr w:type="spellEnd"/>
            <w:r w:rsidRPr="00ED5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4" w:type="dxa"/>
          </w:tcPr>
          <w:p w:rsidR="00831908" w:rsidRPr="00ED5174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туристского </w:t>
            </w:r>
            <w:proofErr w:type="spellStart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визитцентра</w:t>
            </w:r>
            <w:proofErr w:type="spellEnd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 xml:space="preserve">Управление </w:t>
            </w:r>
            <w:r w:rsidRPr="00241C25">
              <w:rPr>
                <w:rFonts w:ascii="Times New Roman" w:eastAsia="Calibri" w:hAnsi="Times New Roman" w:cs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708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544" w:type="dxa"/>
          </w:tcPr>
          <w:p w:rsidR="00831908" w:rsidRPr="00ED5174" w:rsidRDefault="00831908" w:rsidP="008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центра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4" w:type="dxa"/>
          </w:tcPr>
          <w:p w:rsidR="00831908" w:rsidRPr="00ED5174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</w:t>
            </w:r>
          </w:p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(субсидии на выполнение муниципального задания)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муниципальное задание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по предоставлению мер социальной поддержки отдельных категорий </w:t>
            </w:r>
            <w:proofErr w:type="gramStart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</w:t>
            </w:r>
            <w:proofErr w:type="gramEnd"/>
            <w:r w:rsidRPr="00ED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и проживающих в сельской местности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908" w:rsidRPr="00AC342D" w:rsidTr="00521595">
        <w:trPr>
          <w:trHeight w:val="354"/>
          <w:jc w:val="center"/>
        </w:trPr>
        <w:tc>
          <w:tcPr>
            <w:tcW w:w="846" w:type="dxa"/>
          </w:tcPr>
          <w:p w:rsidR="00831908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4" w:type="dxa"/>
          </w:tcPr>
          <w:p w:rsidR="00831908" w:rsidRPr="009035FC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693" w:type="dxa"/>
          </w:tcPr>
          <w:p w:rsidR="00831908" w:rsidRPr="00241C25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</w:tcPr>
          <w:p w:rsidR="00831908" w:rsidRPr="00AC342D" w:rsidRDefault="00831908" w:rsidP="0083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145" w:rsidRDefault="0019314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Объемы финансирования и освоения средств муниципальной программы</w:t>
      </w:r>
    </w:p>
    <w:p w:rsidR="004B303C" w:rsidRPr="009035FC" w:rsidRDefault="00AC342D" w:rsidP="004B3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B303C" w:rsidRPr="009035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Развитие сферы культуры Мезенского муниципального округа </w:t>
      </w:r>
    </w:p>
    <w:p w:rsidR="00AC342D" w:rsidRPr="00AC342D" w:rsidRDefault="004B303C" w:rsidP="004B3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5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Архангельской области</w:t>
      </w:r>
      <w:r w:rsidR="00AC342D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</w:t>
      </w:r>
      <w:r w:rsidR="00F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169"/>
        <w:gridCol w:w="994"/>
        <w:gridCol w:w="990"/>
        <w:gridCol w:w="567"/>
        <w:gridCol w:w="783"/>
        <w:gridCol w:w="900"/>
        <w:gridCol w:w="900"/>
        <w:gridCol w:w="900"/>
        <w:gridCol w:w="1053"/>
        <w:gridCol w:w="992"/>
        <w:gridCol w:w="655"/>
        <w:gridCol w:w="900"/>
        <w:gridCol w:w="790"/>
        <w:gridCol w:w="830"/>
        <w:gridCol w:w="1078"/>
        <w:gridCol w:w="907"/>
      </w:tblGrid>
      <w:tr w:rsidR="00AC342D" w:rsidRPr="00AC342D" w:rsidTr="007214E5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23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7214E5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10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9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7214E5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0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Мезенского муниципального округа</w:t>
            </w:r>
          </w:p>
        </w:tc>
        <w:tc>
          <w:tcPr>
            <w:tcW w:w="15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7214E5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415E0F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F52F65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90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«Сохранение и развитие традиционной народной культуры, историко-культурного наследия, самодеятельного художественного творчества, культурно-досуговой </w:t>
            </w:r>
            <w:proofErr w:type="gramStart"/>
            <w:r w:rsidRPr="0090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деятельности»   </w:t>
            </w:r>
            <w:proofErr w:type="gramEnd"/>
            <w:r w:rsidRPr="0090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</w:tc>
      </w:tr>
      <w:tr w:rsidR="00AC342D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34F51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окружных, межокружных, областных, межрегиональных, городских, поселковых и в других населенных пунктах округа фестивалей, праздников, конкурсов, смотров, акций, съезжих праздников, дней деревни; </w:t>
            </w:r>
            <w:r w:rsidRPr="00A34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фестивалей «Мезенские </w:t>
            </w:r>
            <w:proofErr w:type="gramStart"/>
            <w:r w:rsidRPr="00A34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берега»  и</w:t>
            </w:r>
            <w:proofErr w:type="gramEnd"/>
            <w:r w:rsidRPr="00A34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«Милый Север», мероприятий для старшего поколения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52F6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262B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262B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262B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262B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262B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262B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4F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Проведение конкурсов проектов среди КДУ и общественных музеев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4F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Поддержка, развитие, сохранение и популяризация народных художественных промыслов и ремесел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A34F51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презентационных материалов (книг, сборников, журналов, буклетов, </w:t>
            </w:r>
            <w:proofErr w:type="gramStart"/>
            <w:r w:rsidRPr="00A34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брошюр)  </w:t>
            </w:r>
            <w:proofErr w:type="gramEnd"/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Default="00A34F51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3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объектов культурного наследия (конкурс «Родная сторона»)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C223E8" w:rsidRDefault="00A34F51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деятельности  КДУ</w:t>
            </w:r>
            <w:proofErr w:type="gramEnd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(субсидии на выполнение муниципального задания)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67691,3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67691,3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67691,3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67691,3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67691,3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51" w:rsidRPr="00A34F51" w:rsidRDefault="00A34F51" w:rsidP="00A3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Мероприятия, </w:t>
            </w:r>
            <w:proofErr w:type="gramStart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посвященные  празднованию</w:t>
            </w:r>
            <w:proofErr w:type="gramEnd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 Победы в ВОВ; восстановление комнаты ветеранов в Долгощелье; </w:t>
            </w:r>
          </w:p>
          <w:p w:rsidR="00F52F65" w:rsidRPr="00C223E8" w:rsidRDefault="00A34F51" w:rsidP="00A3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праздник 1 октября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гастрольных </w:t>
            </w:r>
            <w:proofErr w:type="gramStart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поездок  творческих</w:t>
            </w:r>
            <w:proofErr w:type="gramEnd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 коллективов, исполнителей (2023 г. поездки танцев коллективов «Серпантин» (Каменка), «Радуга» (</w:t>
            </w:r>
            <w:proofErr w:type="spellStart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Дорогорское</w:t>
            </w:r>
            <w:proofErr w:type="spellEnd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творческих делегаций, творческих самодеятельных коллективов, исполнителей в </w:t>
            </w: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мероприятиях разного уровня (в </w:t>
            </w:r>
            <w:proofErr w:type="spellStart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. культурной программе </w:t>
            </w:r>
            <w:proofErr w:type="spellStart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Маргаритинской</w:t>
            </w:r>
            <w:proofErr w:type="spellEnd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 ярмарки)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D262BB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проведение юбилеев и значимых дат учреждений культуры, творческих коллективов и исполнителей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квалификации, обучение, обмен </w:t>
            </w:r>
            <w:proofErr w:type="gramStart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опытом  и</w:t>
            </w:r>
            <w:proofErr w:type="gramEnd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 работников КДУ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Российской Федерации от </w:t>
            </w: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мая 2012 года № 597 «О мероприятиях по реализации государственной социальной политики»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1449,4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1449,4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расходов по предоставлению мер социальной поддержки отдельных категорий квалифицированных специалистов, работающих и проживающих в сельской местности, рабочих поселках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оплату стоимости проезда и провоза багажа к месту проведения отпуска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</w:t>
            </w: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поддержка лучших сельских учреждений культуры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51" w:rsidRPr="00A34F51" w:rsidRDefault="00A34F51" w:rsidP="00A3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мероприятий по ремонту учреждений культуры, увеличение до 90 процентов доли учреждений культуры и искусства, находящихся в удовлетворительном состоянии, в общем количестве учреждений культуры и искусства;</w:t>
            </w:r>
          </w:p>
          <w:p w:rsidR="004B303C" w:rsidRPr="00C223E8" w:rsidRDefault="00A34F51" w:rsidP="00A3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на поддержку отрасли культуры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23039,6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23039,6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6037,6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23039,6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51" w:rsidRPr="00A34F51" w:rsidRDefault="00A34F51" w:rsidP="00A3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 техническое оснащение КДУ (приобретение мебели, </w:t>
            </w: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компьютерной техники, специализированного оборудования, приобретение музыкальных инструментов, костюмов), комплекс программных мер по поддержке культурной инфраструктуры села и малых городов;</w:t>
            </w:r>
          </w:p>
          <w:p w:rsidR="004B303C" w:rsidRPr="00C223E8" w:rsidRDefault="00A34F51" w:rsidP="00A3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1600,9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учреждений культуры автотранспортом для обслуживания </w:t>
            </w: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3527,1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3527,1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51" w:rsidRPr="00A34F51" w:rsidRDefault="00A34F51" w:rsidP="00A3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социально-экономическому развитию Мезенского муниципального округа Архангельской области</w:t>
            </w:r>
          </w:p>
          <w:p w:rsidR="004B303C" w:rsidRPr="00C223E8" w:rsidRDefault="00A34F51" w:rsidP="00A3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lang w:eastAsia="ru-RU"/>
              </w:rPr>
              <w:t>Приобретение костюмов, спортинвентаря и оргтехники для ДК с. Ручьи (2023)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A34F51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 1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01284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100436,7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100436,7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23031,6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23031,6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77405,1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77405,1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100436,7</w:t>
            </w:r>
          </w:p>
          <w:p w:rsidR="00012842" w:rsidRPr="00352258" w:rsidRDefault="00012842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352258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4F51" w:rsidRPr="00AC342D" w:rsidTr="00343A99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F51" w:rsidRPr="00A34F51" w:rsidRDefault="00A34F51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 «Организация библиотечной деятельности и информационного обслуживания»</w:t>
            </w: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конкурса проектов среди библиотек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литературных и краеведческих чтений, акций, фестивалей, литературных балов, мероприятий для старшего поколения и </w:t>
            </w: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иных мероприятий в </w:t>
            </w:r>
            <w:proofErr w:type="gramStart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>библиотеке ,</w:t>
            </w:r>
            <w:proofErr w:type="gramEnd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патриотическое воспитание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Издание презентационных материалов (книг, сборников, журналов, буклетов, брошюр)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библиотек (субсидии на выполнение муниципального задания)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30243,7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30243,7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30243,7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30243,7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F60704" w:rsidRDefault="00F60704" w:rsidP="00F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>музейно</w:t>
            </w:r>
            <w:proofErr w:type="spellEnd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 выставочной деятельности Дома-музея </w:t>
            </w:r>
            <w:proofErr w:type="spellStart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>Личутина</w:t>
            </w:r>
            <w:proofErr w:type="spellEnd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  <w:p w:rsidR="004B303C" w:rsidRPr="00C223E8" w:rsidRDefault="00F60704" w:rsidP="00F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(конкурс «Родная сторона» приобретение мебели, инвентаря для Дом-музея </w:t>
            </w:r>
            <w:proofErr w:type="spellStart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>Личутина</w:t>
            </w:r>
            <w:proofErr w:type="spellEnd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средней </w:t>
            </w: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Возмещение расходов по предоставлению мер социальной поддержки отдельных категорий </w:t>
            </w:r>
            <w:proofErr w:type="gramStart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>квалифицированных специалистов</w:t>
            </w:r>
            <w:proofErr w:type="gramEnd"/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работающих и проживающих в сельской местности, рабочих </w:t>
            </w: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поселках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расходов на оплату стоимости проезда и провоза багажа к месту проведения отпуска и обратно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ремонту библиотек, увеличение до 90 процентов доли учреждений культуры и искусства, находящихся в удовлетворительном состоянии, в общем количестве учреждений культуры и искусств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15617,9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15617,9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15051,8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15051,8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566,1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15617,9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F60704" w:rsidRDefault="00F60704" w:rsidP="00F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Материально-техническое оснащение библиотек (приобретение мебели, </w:t>
            </w: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компьютерной техники и специализированного оборудования, стендов, материалов), комплекс программных мер по поддержке культурной инфраструктуры села и малых городов</w:t>
            </w:r>
          </w:p>
          <w:p w:rsidR="00F60704" w:rsidRPr="00C223E8" w:rsidRDefault="00F60704" w:rsidP="00F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Комплектование книжных фондов общедоступных библиотек муниципальных образований Архангельской области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 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5578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48436,2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48436,2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16314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16314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32122,2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32122,2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5578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48436,2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704" w:rsidRPr="00AC342D" w:rsidTr="00343A99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«Организация предоставления дополнительного образования в ДШИ № 15, поддержка и развитие детского и юношеского творчества»</w:t>
            </w: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областных, </w:t>
            </w:r>
            <w:proofErr w:type="gramStart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региональных  конкурсах</w:t>
            </w:r>
            <w:proofErr w:type="gramEnd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, выставках, Олимпиадах, фестивалях.  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Стипендии учащимся за успехи в музыкальном и художественном образовании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ДШИ № 15 (субсидии на выполнение муниципального задания)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17341,9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17341,9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выпускных вечеров, праздников, </w:t>
            </w:r>
            <w:proofErr w:type="gramStart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концертов,  юбилеев</w:t>
            </w:r>
            <w:proofErr w:type="gramEnd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 и значимых дат педагогов и учащихся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6726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расходов по предоставлению мер социальной поддержки отдельных категорий квалифицированных специалистов, работающих и проживающих в сельской </w:t>
            </w: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местности, рабочих поселках работников ДШИ № 15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расходов на оплату стоимости проезда и провоза багажа к месту проведения отпуска и обратно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352258" w:rsidP="0035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Материально-техническое оснащение ДШИ № 15 </w:t>
            </w:r>
            <w:proofErr w:type="gramStart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в  части</w:t>
            </w:r>
            <w:proofErr w:type="gramEnd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  приобретения музыкальных </w:t>
            </w:r>
            <w:proofErr w:type="spellStart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оборудования</w:t>
            </w:r>
            <w:proofErr w:type="spellEnd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атериалов для детских школ искусств муниципальных образований Архангельской области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подпрограмме3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6726D8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17924,6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17924,6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17698,6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17698,6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6726D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17924,6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352258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704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C223E8" w:rsidRDefault="00F6070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704" w:rsidRPr="00AC342D" w:rsidRDefault="00F6070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58" w:rsidRPr="00AC342D" w:rsidTr="00343A99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 «Развитие туристского культурно-музейного центра «</w:t>
            </w:r>
            <w:proofErr w:type="spellStart"/>
            <w:r w:rsidRPr="00352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Кимжа</w:t>
            </w:r>
            <w:proofErr w:type="spellEnd"/>
            <w:r w:rsidRPr="00352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4B303C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C223E8" w:rsidRDefault="004B303C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03C" w:rsidRPr="00AC342D" w:rsidRDefault="004B303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58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туристского </w:t>
            </w:r>
            <w:proofErr w:type="spellStart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визитцентра</w:t>
            </w:r>
            <w:proofErr w:type="spellEnd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F8301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58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Проведение  мероприятий</w:t>
            </w:r>
            <w:proofErr w:type="gramEnd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 на базе центра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F8301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58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35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</w:t>
            </w:r>
          </w:p>
          <w:p w:rsidR="00352258" w:rsidRPr="00C223E8" w:rsidRDefault="00352258" w:rsidP="0035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(субсидии на выполнение муниципального задания)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F8301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4761,9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4761,9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4761,9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58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расходов по предоставлению мер социальной поддержки отдельных категорий </w:t>
            </w:r>
            <w:proofErr w:type="gramStart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>специалистов</w:t>
            </w:r>
            <w:proofErr w:type="gramEnd"/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работающих и проживающих в сельской местности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F8301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58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C223E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зара</w:t>
            </w: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t xml:space="preserve">ботной платы работников муниципальных учреждений культуры в целях </w:t>
            </w:r>
            <w:r w:rsidRPr="00352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F8301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Default="00343A99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AC342D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58" w:rsidRPr="00AC342D" w:rsidTr="007214E5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подпрограмме 4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43A99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5450,2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7214E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5450,2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7214E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7214E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7214E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7214E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7214E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5203,0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7214E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5450,2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258" w:rsidRPr="00352258" w:rsidRDefault="00352258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2F65" w:rsidRPr="00AC342D" w:rsidTr="00415E0F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F52F65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Ведомственная целевая программа (в случае включения в муниципальную программу, указать </w:t>
            </w: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F52F65" w:rsidRPr="00AC342D" w:rsidTr="007214E5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7214E5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ведомственной целевой программе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7214E5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7214E5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4E5" w:rsidRPr="00AC342D" w:rsidTr="007214E5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  <w:r w:rsidRPr="007214E5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  <w:r w:rsidRPr="007214E5">
              <w:rPr>
                <w:rFonts w:ascii="Times New Roman" w:hAnsi="Times New Roman" w:cs="Times New Roman"/>
                <w:b/>
              </w:rPr>
              <w:t>172247,7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  <w:r w:rsidRPr="007214E5">
              <w:rPr>
                <w:rFonts w:ascii="Times New Roman" w:hAnsi="Times New Roman" w:cs="Times New Roman"/>
                <w:b/>
              </w:rPr>
              <w:t>172247,7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  <w:r w:rsidRPr="007214E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  <w:r w:rsidRPr="007214E5">
              <w:rPr>
                <w:rFonts w:ascii="Times New Roman" w:hAnsi="Times New Roman" w:cs="Times New Roman"/>
                <w:b/>
              </w:rPr>
              <w:t>39818,8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  <w:r w:rsidRPr="007214E5">
              <w:rPr>
                <w:rFonts w:ascii="Times New Roman" w:hAnsi="Times New Roman" w:cs="Times New Roman"/>
                <w:b/>
              </w:rPr>
              <w:t>39818,8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  <w:r w:rsidRPr="007214E5">
              <w:rPr>
                <w:rFonts w:ascii="Times New Roman" w:hAnsi="Times New Roman" w:cs="Times New Roman"/>
                <w:b/>
              </w:rPr>
              <w:t>132428,9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  <w:r w:rsidRPr="007214E5">
              <w:rPr>
                <w:rFonts w:ascii="Times New Roman" w:hAnsi="Times New Roman" w:cs="Times New Roman"/>
                <w:b/>
              </w:rPr>
              <w:t>132428,9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E5" w:rsidRPr="007214E5" w:rsidRDefault="007214E5" w:rsidP="007214E5">
            <w:pPr>
              <w:rPr>
                <w:rFonts w:ascii="Times New Roman" w:hAnsi="Times New Roman" w:cs="Times New Roman"/>
                <w:b/>
              </w:rPr>
            </w:pPr>
            <w:r w:rsidRPr="007214E5">
              <w:rPr>
                <w:rFonts w:ascii="Times New Roman" w:hAnsi="Times New Roman" w:cs="Times New Roman"/>
                <w:b/>
              </w:rPr>
              <w:t>172247,7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4E5" w:rsidRPr="00AC342D" w:rsidRDefault="007214E5" w:rsidP="007214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303C" w:rsidRDefault="004B303C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303C" w:rsidRDefault="004B303C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303C" w:rsidRDefault="004B303C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4F08" w:rsidRDefault="00614F08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614F08" w:rsidRPr="00614F08" w:rsidRDefault="00614F08" w:rsidP="00614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4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сферы культуры Мезенского муниципального округа </w:t>
      </w:r>
    </w:p>
    <w:p w:rsidR="00AC342D" w:rsidRPr="00AC342D" w:rsidRDefault="00614F08" w:rsidP="00614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4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Архангельской области»</w:t>
      </w:r>
      <w:r w:rsidR="00C51857"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C518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C5185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 администрации Мезенского муниципального округа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449"/>
        <w:gridCol w:w="1541"/>
        <w:gridCol w:w="18"/>
        <w:gridCol w:w="2835"/>
        <w:gridCol w:w="4536"/>
      </w:tblGrid>
      <w:tr w:rsidR="00AC342D" w:rsidRPr="00AC342D" w:rsidTr="00C51857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C51857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614F08" w:rsidRDefault="00614F08" w:rsidP="0061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AC342D" w:rsidRPr="00614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614F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сферы культуры Мезенского муниципального округа </w:t>
            </w:r>
          </w:p>
          <w:p w:rsidR="00AC342D" w:rsidRPr="00AC342D" w:rsidRDefault="00614F08" w:rsidP="0061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области»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r w:rsidRPr="0061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25956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0542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60431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Pr="0061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посещений культурно-массовых мероприятий клубов и домов культуры.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Pr="0061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0542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377D6" w:rsidP="004377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Нехватка квалифицированных кадров; отток населения за пределы округа; эпидемиологическая обстановка 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Pr="0061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участников клубных формирований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14F08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377D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Нехватка квалифицированных кадров; отток населения за пределы округа; эпидемиологическая обстановка</w:t>
            </w:r>
          </w:p>
        </w:tc>
      </w:tr>
      <w:tr w:rsidR="00614F08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  <w:r w:rsidRPr="0061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общедоступных (публичных) библиотек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711077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57572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420542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69681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F08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  <w:r w:rsidRPr="0061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посещений </w:t>
            </w:r>
            <w:r w:rsidRPr="0061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общедоступных (публичных) библиотек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711077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F08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  <w:r w:rsidRPr="0071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ДШИ № 15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711077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420542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C52C6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Отсев учащихся</w:t>
            </w:r>
          </w:p>
        </w:tc>
      </w:tr>
      <w:tr w:rsidR="00711077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  <w:r w:rsidRPr="0071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учащихся ДШИ № 15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711077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Pr="00AC342D" w:rsidRDefault="0091529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Pr="00AC342D" w:rsidRDefault="00C52C6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Отсев учащихся</w:t>
            </w:r>
          </w:p>
        </w:tc>
      </w:tr>
      <w:tr w:rsidR="00711077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  <w:r w:rsidRPr="0071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туристов и экскурсантов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711077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Pr="00AC342D" w:rsidRDefault="004377D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Pr="00AC342D" w:rsidRDefault="004377D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Pr="00AC342D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077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  <w:r w:rsidRPr="0071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маршрутов и объектов, направленных на развитие туризма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711077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Pr="00AC342D" w:rsidRDefault="004377D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Default="004377D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4377D6" w:rsidRPr="00AC342D" w:rsidRDefault="004377D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77" w:rsidRPr="00AC342D" w:rsidRDefault="00711077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F08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Default="00614F08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08" w:rsidRPr="00AC342D" w:rsidRDefault="00614F0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Ведомственная целевая программа (указать наименование)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rHeight w:val="122"/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44B" w:rsidRDefault="0042744B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44B" w:rsidRDefault="0042744B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44B" w:rsidRDefault="0042744B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44B" w:rsidRDefault="0042744B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44B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4377D6" w:rsidRPr="004377D6" w:rsidRDefault="004377D6" w:rsidP="0043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сферы культуры Мезенского муниципального округа </w:t>
      </w:r>
    </w:p>
    <w:p w:rsidR="0042744B" w:rsidRPr="00AC342D" w:rsidRDefault="004377D6" w:rsidP="0043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 области»</w:t>
      </w:r>
      <w:r w:rsidR="0042744B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427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415E0F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415E0F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415E0F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377D6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377D6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415E0F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377D6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377D6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15E0F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377D6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377D6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15E0F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7D6" w:rsidRPr="004377D6" w:rsidRDefault="004377D6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r w:rsidRPr="0043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30+30+20=80</w:t>
      </w:r>
    </w:p>
    <w:p w:rsidR="004377D6" w:rsidRPr="004377D6" w:rsidRDefault="004377D6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достигнута нормальная эффективность реа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лизации муниципальной программы</w:t>
      </w:r>
      <w:bookmarkStart w:id="0" w:name="_GoBack"/>
      <w:bookmarkEnd w:id="0"/>
    </w:p>
    <w:p w:rsidR="004377D6" w:rsidRDefault="004377D6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415E0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и подпрограмм, установленных на отчетный год;</w:t>
      </w:r>
    </w:p>
    <w:p w:rsidR="00AC342D" w:rsidRPr="00AC342D" w:rsidRDefault="00415E0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</w:t>
      </w:r>
      <w:proofErr w:type="gramStart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proofErr w:type="gramEnd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415E0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415E0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415E0F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415E0F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9035F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12842"/>
    <w:rsid w:val="000A56AA"/>
    <w:rsid w:val="000B4EA0"/>
    <w:rsid w:val="00106563"/>
    <w:rsid w:val="00145788"/>
    <w:rsid w:val="0017776F"/>
    <w:rsid w:val="00193145"/>
    <w:rsid w:val="001B742C"/>
    <w:rsid w:val="00241C25"/>
    <w:rsid w:val="00253B0A"/>
    <w:rsid w:val="00273DD9"/>
    <w:rsid w:val="002C452E"/>
    <w:rsid w:val="00343A99"/>
    <w:rsid w:val="00352258"/>
    <w:rsid w:val="00415E0F"/>
    <w:rsid w:val="00420542"/>
    <w:rsid w:val="0042744B"/>
    <w:rsid w:val="004377D6"/>
    <w:rsid w:val="004B303C"/>
    <w:rsid w:val="004E6B9C"/>
    <w:rsid w:val="00521595"/>
    <w:rsid w:val="005578D8"/>
    <w:rsid w:val="0059101F"/>
    <w:rsid w:val="00614F08"/>
    <w:rsid w:val="006726D8"/>
    <w:rsid w:val="006E2415"/>
    <w:rsid w:val="00711077"/>
    <w:rsid w:val="007214E5"/>
    <w:rsid w:val="00831908"/>
    <w:rsid w:val="00866950"/>
    <w:rsid w:val="009035FC"/>
    <w:rsid w:val="0091529F"/>
    <w:rsid w:val="0099796B"/>
    <w:rsid w:val="009A5DFB"/>
    <w:rsid w:val="00A21453"/>
    <w:rsid w:val="00A34F51"/>
    <w:rsid w:val="00AA0985"/>
    <w:rsid w:val="00AC342D"/>
    <w:rsid w:val="00B32E99"/>
    <w:rsid w:val="00C223E8"/>
    <w:rsid w:val="00C51857"/>
    <w:rsid w:val="00C52C61"/>
    <w:rsid w:val="00CE572C"/>
    <w:rsid w:val="00D262BB"/>
    <w:rsid w:val="00E0086A"/>
    <w:rsid w:val="00E02D61"/>
    <w:rsid w:val="00ED1878"/>
    <w:rsid w:val="00ED5174"/>
    <w:rsid w:val="00F22BE0"/>
    <w:rsid w:val="00F37401"/>
    <w:rsid w:val="00F52F65"/>
    <w:rsid w:val="00F60704"/>
    <w:rsid w:val="00F83015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29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dcterms:created xsi:type="dcterms:W3CDTF">2024-03-01T06:33:00Z</dcterms:created>
  <dcterms:modified xsi:type="dcterms:W3CDTF">2024-03-01T13:52:00Z</dcterms:modified>
</cp:coreProperties>
</file>