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F" w:rsidRPr="002C622F" w:rsidRDefault="002C622F" w:rsidP="00374700">
      <w:pPr>
        <w:shd w:val="clear" w:color="auto" w:fill="FFFFFF"/>
        <w:spacing w:after="133" w:line="240" w:lineRule="auto"/>
        <w:jc w:val="center"/>
        <w:rPr>
          <w:rFonts w:ascii="PT Sans" w:eastAsia="Times New Roman" w:hAnsi="PT Sans" w:cs="Times New Roman"/>
          <w:color w:val="E8691A"/>
          <w:sz w:val="24"/>
          <w:szCs w:val="24"/>
          <w:lang w:eastAsia="ru-RU"/>
        </w:rPr>
      </w:pPr>
      <w:r w:rsidRPr="002C622F">
        <w:rPr>
          <w:rFonts w:ascii="PT Sans Caption" w:eastAsia="Times New Roman" w:hAnsi="PT Sans Caption" w:cs="Times New Roman"/>
          <w:b/>
          <w:bCs/>
          <w:color w:val="E8691A"/>
          <w:sz w:val="24"/>
          <w:szCs w:val="24"/>
          <w:lang w:eastAsia="ru-RU"/>
        </w:rPr>
        <w:t>Информационные ресурсы предпринимательства</w:t>
      </w:r>
    </w:p>
    <w:tbl>
      <w:tblPr>
        <w:tblW w:w="9333" w:type="dxa"/>
        <w:tblCellMar>
          <w:left w:w="0" w:type="dxa"/>
          <w:right w:w="0" w:type="dxa"/>
        </w:tblCellMar>
        <w:tblLook w:val="04A0"/>
      </w:tblPr>
      <w:tblGrid>
        <w:gridCol w:w="6122"/>
        <w:gridCol w:w="3211"/>
      </w:tblGrid>
      <w:tr w:rsidR="002C622F" w:rsidRPr="002C622F" w:rsidTr="002C622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22F" w:rsidRPr="002C622F" w:rsidRDefault="002C622F" w:rsidP="002C62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Архангельской области 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4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http://www.dvinaland.ru/</w:t>
              </w:r>
            </w:hyperlink>
          </w:p>
        </w:tc>
      </w:tr>
      <w:tr w:rsidR="002C622F" w:rsidRPr="002C622F" w:rsidTr="00AE75CC">
        <w:trPr>
          <w:trHeight w:val="748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Сайт малого и среднего предпринимательства Архангельской области 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5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http://www.msp29.ru</w:t>
              </w:r>
            </w:hyperlink>
          </w:p>
        </w:tc>
      </w:tr>
      <w:tr w:rsidR="002C622F" w:rsidRPr="002C622F" w:rsidTr="00AE75CC">
        <w:trPr>
          <w:trHeight w:val="729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Федеральный портал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6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http://smb.gov.ru/program/program_srf/</w:t>
              </w:r>
            </w:hyperlink>
          </w:p>
        </w:tc>
      </w:tr>
      <w:tr w:rsidR="002C622F" w:rsidRPr="002C622F" w:rsidTr="00AE75CC">
        <w:trPr>
          <w:trHeight w:val="697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Портал государственных и муниципальных услуг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7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http://www.госуслуги.рф/</w:t>
              </w:r>
            </w:hyperlink>
          </w:p>
        </w:tc>
      </w:tr>
      <w:tr w:rsidR="002C622F" w:rsidRPr="002C622F" w:rsidTr="00AE75CC">
        <w:trPr>
          <w:trHeight w:val="849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Управление Федеральной налоговой службы по Архангельской области и НАО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8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http://www.r29.nalog.ru</w:t>
              </w:r>
            </w:hyperlink>
          </w:p>
        </w:tc>
      </w:tr>
      <w:tr w:rsidR="002C622F" w:rsidRPr="002C622F" w:rsidTr="00AE75CC">
        <w:trPr>
          <w:trHeight w:val="860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Общероссийская общественная организация  малого и среднего предпринимательства «ОПОРА РОССИИ»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9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http://www.opora.ru</w:t>
              </w:r>
            </w:hyperlink>
          </w:p>
        </w:tc>
      </w:tr>
      <w:tr w:rsidR="002C622F" w:rsidRPr="002C622F" w:rsidTr="00AE75CC">
        <w:trPr>
          <w:trHeight w:val="831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ГУП «Инвестиционная компания «Архангельск» 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0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http://www.icarh.ru</w:t>
              </w:r>
            </w:hyperlink>
          </w:p>
        </w:tc>
      </w:tr>
      <w:tr w:rsidR="002C622F" w:rsidRPr="002C622F" w:rsidTr="00AE75CC">
        <w:trPr>
          <w:trHeight w:val="1012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ГАУ Архангельской области «Фонд имущества и инвестиций»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1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http://www.fondarh.ru</w:t>
              </w:r>
            </w:hyperlink>
          </w:p>
        </w:tc>
      </w:tr>
      <w:tr w:rsidR="002C622F" w:rsidRPr="002C622F" w:rsidTr="00AE75CC">
        <w:trPr>
          <w:trHeight w:val="1693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Фонд "Архангельский региональный центр </w:t>
            </w:r>
            <w:proofErr w:type="spellStart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микрофинансирования</w:t>
            </w:r>
            <w:proofErr w:type="spellEnd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"</w:t>
            </w:r>
          </w:p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ООО "Архангельское агентство поддержки предпринимательства "</w:t>
            </w:r>
            <w:proofErr w:type="spellStart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Бинар</w:t>
            </w:r>
            <w:proofErr w:type="spellEnd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"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2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http://www.cmf29.ru</w:t>
              </w:r>
            </w:hyperlink>
          </w:p>
          <w:p w:rsidR="00AE75CC" w:rsidRDefault="00AE75CC" w:rsidP="002C622F">
            <w:pPr>
              <w:spacing w:before="100" w:beforeAutospacing="1" w:after="100" w:afterAutospacing="1" w:line="240" w:lineRule="auto"/>
            </w:pPr>
          </w:p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>HYPERLINK "http://www.arh-binar.ru/"</w:instrText>
            </w:r>
            <w:r>
              <w:fldChar w:fldCharType="separate"/>
            </w:r>
            <w:r w:rsidR="002C622F" w:rsidRPr="002C622F">
              <w:rPr>
                <w:rFonts w:ascii="PT Sans" w:eastAsia="Times New Roman" w:hAnsi="PT Sans" w:cs="Times New Roman"/>
                <w:color w:val="CC3800"/>
                <w:sz w:val="20"/>
                <w:lang w:eastAsia="ru-RU"/>
              </w:rPr>
              <w:t>http://www.arh-binar.ru</w:t>
            </w:r>
            <w:r>
              <w:fldChar w:fldCharType="end"/>
            </w:r>
          </w:p>
        </w:tc>
      </w:tr>
      <w:tr w:rsidR="002C622F" w:rsidRPr="002C622F" w:rsidTr="00AE75CC">
        <w:trPr>
          <w:trHeight w:val="1132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3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http://www.rupto.ru</w:t>
              </w:r>
            </w:hyperlink>
          </w:p>
          <w:p w:rsidR="002C622F" w:rsidRPr="002C622F" w:rsidRDefault="001B21E3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4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http://www1.fips.ru</w:t>
              </w:r>
            </w:hyperlink>
          </w:p>
        </w:tc>
      </w:tr>
      <w:tr w:rsidR="002C622F" w:rsidRPr="002C622F" w:rsidTr="00AE75CC">
        <w:trPr>
          <w:trHeight w:val="1121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proofErr w:type="spellStart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Подсайт</w:t>
            </w:r>
            <w:proofErr w:type="spellEnd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 xml:space="preserve"> Федеральной налоговой службы "</w:t>
            </w:r>
            <w:proofErr w:type="spellStart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Государственая</w:t>
            </w:r>
            <w:proofErr w:type="spellEnd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  регистрация юридических лиц и индивидуальных предпринимателей"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5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http://reg.nalog.ru/</w:t>
              </w:r>
            </w:hyperlink>
          </w:p>
        </w:tc>
      </w:tr>
      <w:tr w:rsidR="002C622F" w:rsidRPr="002C622F" w:rsidTr="00AE75CC">
        <w:trPr>
          <w:trHeight w:val="1277"/>
        </w:trPr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Фонд содействия развитию малых форм предприятий в научно-технической сфере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6" w:history="1">
              <w:r w:rsidR="002C622F" w:rsidRPr="002C622F">
                <w:rPr>
                  <w:rFonts w:ascii="PT Sans" w:eastAsia="Times New Roman" w:hAnsi="PT Sans" w:cs="Times New Roman"/>
                  <w:color w:val="CC3800"/>
                  <w:sz w:val="20"/>
                  <w:lang w:eastAsia="ru-RU"/>
                </w:rPr>
                <w:t>http://www.fasie.ru/</w:t>
              </w:r>
            </w:hyperlink>
          </w:p>
        </w:tc>
      </w:tr>
      <w:tr w:rsidR="002C622F" w:rsidRPr="002C622F" w:rsidTr="002C622F">
        <w:tc>
          <w:tcPr>
            <w:tcW w:w="0" w:type="auto"/>
            <w:vAlign w:val="center"/>
            <w:hideMark/>
          </w:tcPr>
          <w:p w:rsidR="002C622F" w:rsidRPr="00AE75CC" w:rsidRDefault="002C622F" w:rsidP="002C622F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szCs w:val="20"/>
                <w:lang w:eastAsia="ru-RU"/>
              </w:rPr>
            </w:pPr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Программа "</w:t>
            </w:r>
            <w:proofErr w:type="spellStart"/>
            <w:proofErr w:type="gramStart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Ты-предприниматель</w:t>
            </w:r>
            <w:proofErr w:type="spellEnd"/>
            <w:proofErr w:type="gramEnd"/>
            <w:r w:rsidRPr="00AE75CC">
              <w:rPr>
                <w:rFonts w:ascii="PT Sans" w:eastAsia="Times New Roman" w:hAnsi="PT Sans" w:cs="Times New Roman"/>
                <w:szCs w:val="20"/>
                <w:lang w:eastAsia="ru-RU"/>
              </w:rPr>
              <w:t>" Архангельская область </w:t>
            </w:r>
          </w:p>
        </w:tc>
        <w:tc>
          <w:tcPr>
            <w:tcW w:w="0" w:type="auto"/>
            <w:vAlign w:val="center"/>
            <w:hideMark/>
          </w:tcPr>
          <w:p w:rsidR="002C622F" w:rsidRPr="002C622F" w:rsidRDefault="001B21E3" w:rsidP="002C622F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hyperlink r:id="rId17" w:history="1">
              <w:r w:rsidR="002C622F" w:rsidRPr="002C622F">
                <w:rPr>
                  <w:rFonts w:ascii="PT Sans" w:eastAsia="Times New Roman" w:hAnsi="PT Sans" w:cs="Times New Roman"/>
                  <w:color w:val="FF0000"/>
                  <w:sz w:val="20"/>
                  <w:u w:val="single"/>
                  <w:lang w:eastAsia="ru-RU"/>
                </w:rPr>
                <w:t>http://www.molbis29.ru/</w:t>
              </w:r>
            </w:hyperlink>
          </w:p>
        </w:tc>
      </w:tr>
    </w:tbl>
    <w:p w:rsidR="00CD78C7" w:rsidRDefault="00CD78C7"/>
    <w:sectPr w:rsidR="00CD78C7" w:rsidSect="00CD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22F"/>
    <w:rsid w:val="001B21E3"/>
    <w:rsid w:val="002C622F"/>
    <w:rsid w:val="00374700"/>
    <w:rsid w:val="00AE75CC"/>
    <w:rsid w:val="00C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086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12" w:space="3" w:color="E8691A"/>
            <w:right w:val="none" w:sz="0" w:space="0" w:color="auto"/>
          </w:divBdr>
        </w:div>
        <w:div w:id="499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9.nalog.ru/" TargetMode="External"/><Relationship Id="rId13" Type="http://schemas.openxmlformats.org/officeDocument/2006/relationships/hyperlink" Target="http://www.dnpp.mos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c1aapkosapc.xn--p1ai/" TargetMode="External"/><Relationship Id="rId12" Type="http://schemas.openxmlformats.org/officeDocument/2006/relationships/hyperlink" Target="http://www.cmf29.ru/" TargetMode="External"/><Relationship Id="rId17" Type="http://schemas.openxmlformats.org/officeDocument/2006/relationships/hyperlink" Target="http://www.molbis29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si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mb.gov.ru/program/program_srf/" TargetMode="External"/><Relationship Id="rId11" Type="http://schemas.openxmlformats.org/officeDocument/2006/relationships/hyperlink" Target="http://www.fondarh.ru/" TargetMode="External"/><Relationship Id="rId5" Type="http://schemas.openxmlformats.org/officeDocument/2006/relationships/hyperlink" Target="http://www.msp29.ru/" TargetMode="External"/><Relationship Id="rId15" Type="http://schemas.openxmlformats.org/officeDocument/2006/relationships/hyperlink" Target="http://reg.nalog.ru/" TargetMode="External"/><Relationship Id="rId10" Type="http://schemas.openxmlformats.org/officeDocument/2006/relationships/hyperlink" Target="http://www.icarh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vinaland.ru/" TargetMode="External"/><Relationship Id="rId9" Type="http://schemas.openxmlformats.org/officeDocument/2006/relationships/hyperlink" Target="http://www.opora.ru/" TargetMode="External"/><Relationship Id="rId14" Type="http://schemas.openxmlformats.org/officeDocument/2006/relationships/hyperlink" Target="http://www1.fi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12</cp:lastModifiedBy>
  <cp:revision>2</cp:revision>
  <dcterms:created xsi:type="dcterms:W3CDTF">2016-05-12T12:32:00Z</dcterms:created>
  <dcterms:modified xsi:type="dcterms:W3CDTF">2016-05-15T13:30:00Z</dcterms:modified>
</cp:coreProperties>
</file>