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09" w:rsidRPr="00171709" w:rsidRDefault="00171709" w:rsidP="00171709">
      <w:pPr>
        <w:pStyle w:val="ConsPlusNormal"/>
        <w:widowControl/>
        <w:ind w:firstLine="540"/>
        <w:rPr>
          <w:rFonts w:ascii="Times New Roman" w:hAnsi="Times New Roman" w:cs="Times New Roman"/>
          <w:sz w:val="22"/>
          <w:szCs w:val="22"/>
        </w:rPr>
      </w:pPr>
      <w:r>
        <w:rPr>
          <w:rFonts w:ascii="Times New Roman" w:hAnsi="Times New Roman" w:cs="Times New Roman"/>
          <w:sz w:val="22"/>
          <w:szCs w:val="22"/>
        </w:rPr>
        <w:t xml:space="preserve">                                                                                   </w:t>
      </w:r>
      <w:r w:rsidRPr="00171709">
        <w:rPr>
          <w:rFonts w:ascii="Times New Roman" w:hAnsi="Times New Roman" w:cs="Times New Roman"/>
          <w:sz w:val="22"/>
          <w:szCs w:val="22"/>
        </w:rPr>
        <w:t>Приложение № 1</w:t>
      </w:r>
      <w:r>
        <w:rPr>
          <w:rFonts w:ascii="Times New Roman" w:hAnsi="Times New Roman" w:cs="Times New Roman"/>
          <w:sz w:val="22"/>
          <w:szCs w:val="22"/>
        </w:rPr>
        <w:t>1</w:t>
      </w:r>
    </w:p>
    <w:p w:rsidR="00171709" w:rsidRPr="00171709" w:rsidRDefault="00171709" w:rsidP="00171709">
      <w:pPr>
        <w:pStyle w:val="ConsPlusNormal"/>
        <w:widowControl/>
        <w:ind w:firstLine="540"/>
        <w:jc w:val="center"/>
        <w:rPr>
          <w:rFonts w:ascii="Times New Roman" w:hAnsi="Times New Roman" w:cs="Times New Roman"/>
          <w:sz w:val="22"/>
          <w:szCs w:val="22"/>
        </w:rPr>
      </w:pPr>
      <w:r w:rsidRPr="00171709">
        <w:rPr>
          <w:rFonts w:ascii="Times New Roman" w:hAnsi="Times New Roman" w:cs="Times New Roman"/>
          <w:sz w:val="22"/>
          <w:szCs w:val="22"/>
        </w:rPr>
        <w:t xml:space="preserve">                                                        к решению Собрания депутатов </w:t>
      </w:r>
    </w:p>
    <w:p w:rsidR="00171709" w:rsidRPr="00171709" w:rsidRDefault="00171709" w:rsidP="00171709">
      <w:pPr>
        <w:pStyle w:val="ConsPlusNormal"/>
        <w:widowControl/>
        <w:ind w:firstLine="540"/>
        <w:rPr>
          <w:rFonts w:ascii="Times New Roman" w:hAnsi="Times New Roman" w:cs="Times New Roman"/>
          <w:sz w:val="22"/>
          <w:szCs w:val="22"/>
        </w:rPr>
      </w:pPr>
      <w:r w:rsidRPr="00171709">
        <w:rPr>
          <w:rFonts w:ascii="Times New Roman" w:hAnsi="Times New Roman" w:cs="Times New Roman"/>
          <w:sz w:val="22"/>
          <w:szCs w:val="22"/>
        </w:rPr>
        <w:t xml:space="preserve">                                                                                  МО «Мезенский муниципальный район»</w:t>
      </w:r>
    </w:p>
    <w:p w:rsidR="00171709" w:rsidRPr="00A966CF" w:rsidRDefault="00171709" w:rsidP="00171709">
      <w:pPr>
        <w:pStyle w:val="ConsPlusNormal"/>
        <w:widowControl/>
        <w:ind w:firstLine="540"/>
        <w:rPr>
          <w:sz w:val="22"/>
          <w:szCs w:val="22"/>
        </w:rPr>
      </w:pPr>
      <w:r w:rsidRPr="00171709">
        <w:rPr>
          <w:rFonts w:ascii="Times New Roman" w:hAnsi="Times New Roman" w:cs="Times New Roman"/>
          <w:sz w:val="22"/>
          <w:szCs w:val="22"/>
        </w:rPr>
        <w:t xml:space="preserve">                                                                                  от </w:t>
      </w:r>
      <w:r w:rsidR="00B95E01">
        <w:rPr>
          <w:rFonts w:ascii="Times New Roman" w:hAnsi="Times New Roman" w:cs="Times New Roman"/>
          <w:sz w:val="22"/>
          <w:szCs w:val="22"/>
        </w:rPr>
        <w:t>24</w:t>
      </w:r>
      <w:r w:rsidRPr="00171709">
        <w:rPr>
          <w:rFonts w:ascii="Times New Roman" w:hAnsi="Times New Roman" w:cs="Times New Roman"/>
          <w:sz w:val="22"/>
          <w:szCs w:val="22"/>
        </w:rPr>
        <w:t xml:space="preserve"> декабря 2015 года  №</w:t>
      </w:r>
      <w:r w:rsidRPr="00A966CF">
        <w:rPr>
          <w:sz w:val="22"/>
          <w:szCs w:val="22"/>
        </w:rPr>
        <w:t xml:space="preserve"> __</w:t>
      </w:r>
    </w:p>
    <w:p w:rsidR="009825EA" w:rsidRPr="000F5758" w:rsidRDefault="009825EA" w:rsidP="000F5758">
      <w:pPr>
        <w:pStyle w:val="ConsPlusNormal"/>
        <w:widowControl/>
        <w:ind w:firstLine="540"/>
        <w:rPr>
          <w:rFonts w:ascii="Times New Roman" w:hAnsi="Times New Roman" w:cs="Times New Roman"/>
          <w:sz w:val="26"/>
          <w:szCs w:val="26"/>
        </w:rPr>
      </w:pPr>
    </w:p>
    <w:p w:rsidR="009825EA" w:rsidRPr="000F5758" w:rsidRDefault="009825EA" w:rsidP="00EB19EE">
      <w:pPr>
        <w:pStyle w:val="ConsPlusTitle"/>
        <w:widowControl/>
        <w:jc w:val="center"/>
        <w:rPr>
          <w:rFonts w:ascii="Times New Roman" w:hAnsi="Times New Roman" w:cs="Times New Roman"/>
          <w:sz w:val="26"/>
          <w:szCs w:val="26"/>
        </w:rPr>
      </w:pPr>
      <w:r w:rsidRPr="000F5758">
        <w:rPr>
          <w:rFonts w:ascii="Times New Roman" w:hAnsi="Times New Roman" w:cs="Times New Roman"/>
          <w:sz w:val="26"/>
          <w:szCs w:val="26"/>
        </w:rPr>
        <w:t xml:space="preserve">                                                                                                                                                                                                                          МЕТОДИКА</w:t>
      </w:r>
    </w:p>
    <w:p w:rsidR="009825EA" w:rsidRPr="000F5758" w:rsidRDefault="009825EA">
      <w:pPr>
        <w:pStyle w:val="ConsPlusNormal"/>
        <w:widowControl/>
        <w:ind w:firstLine="0"/>
        <w:jc w:val="center"/>
        <w:outlineLvl w:val="1"/>
        <w:rPr>
          <w:rFonts w:ascii="Times New Roman" w:hAnsi="Times New Roman" w:cs="Times New Roman"/>
          <w:b/>
          <w:sz w:val="26"/>
          <w:szCs w:val="26"/>
        </w:rPr>
      </w:pPr>
      <w:r w:rsidRPr="000F5758">
        <w:rPr>
          <w:rFonts w:ascii="Times New Roman" w:hAnsi="Times New Roman" w:cs="Times New Roman"/>
          <w:b/>
          <w:sz w:val="26"/>
          <w:szCs w:val="26"/>
        </w:rPr>
        <w:t xml:space="preserve"> </w:t>
      </w:r>
      <w:r w:rsidR="00EB19EE" w:rsidRPr="000F5758">
        <w:rPr>
          <w:rFonts w:ascii="Times New Roman" w:hAnsi="Times New Roman" w:cs="Times New Roman"/>
          <w:b/>
          <w:sz w:val="26"/>
          <w:szCs w:val="26"/>
        </w:rPr>
        <w:t>р</w:t>
      </w:r>
      <w:r w:rsidRPr="000F5758">
        <w:rPr>
          <w:rFonts w:ascii="Times New Roman" w:hAnsi="Times New Roman" w:cs="Times New Roman"/>
          <w:b/>
          <w:sz w:val="26"/>
          <w:szCs w:val="26"/>
        </w:rPr>
        <w:t>аспределени</w:t>
      </w:r>
      <w:r w:rsidR="00EB19EE" w:rsidRPr="000F5758">
        <w:rPr>
          <w:rFonts w:ascii="Times New Roman" w:hAnsi="Times New Roman" w:cs="Times New Roman"/>
          <w:b/>
          <w:sz w:val="26"/>
          <w:szCs w:val="26"/>
        </w:rPr>
        <w:t>я</w:t>
      </w:r>
      <w:r w:rsidR="00171709">
        <w:rPr>
          <w:rFonts w:ascii="Times New Roman" w:hAnsi="Times New Roman" w:cs="Times New Roman"/>
          <w:b/>
          <w:sz w:val="26"/>
          <w:szCs w:val="26"/>
        </w:rPr>
        <w:t xml:space="preserve"> дотации</w:t>
      </w:r>
      <w:r w:rsidR="00EB19EE" w:rsidRPr="000F5758">
        <w:rPr>
          <w:rFonts w:ascii="Times New Roman" w:hAnsi="Times New Roman" w:cs="Times New Roman"/>
          <w:b/>
          <w:sz w:val="26"/>
          <w:szCs w:val="26"/>
        </w:rPr>
        <w:t xml:space="preserve"> бюджетам</w:t>
      </w:r>
      <w:r w:rsidRPr="000F5758">
        <w:rPr>
          <w:rFonts w:ascii="Times New Roman" w:hAnsi="Times New Roman" w:cs="Times New Roman"/>
          <w:b/>
          <w:sz w:val="26"/>
          <w:szCs w:val="26"/>
        </w:rPr>
        <w:t xml:space="preserve"> </w:t>
      </w:r>
      <w:r w:rsidR="000F5758">
        <w:rPr>
          <w:rFonts w:ascii="Times New Roman" w:hAnsi="Times New Roman" w:cs="Times New Roman"/>
          <w:b/>
          <w:sz w:val="26"/>
          <w:szCs w:val="26"/>
        </w:rPr>
        <w:t>муниципальных образований (</w:t>
      </w:r>
      <w:r w:rsidRPr="000F5758">
        <w:rPr>
          <w:rFonts w:ascii="Times New Roman" w:hAnsi="Times New Roman" w:cs="Times New Roman"/>
          <w:b/>
          <w:sz w:val="26"/>
          <w:szCs w:val="26"/>
        </w:rPr>
        <w:t>поселений</w:t>
      </w:r>
      <w:r w:rsidR="000F5758">
        <w:rPr>
          <w:rFonts w:ascii="Times New Roman" w:hAnsi="Times New Roman" w:cs="Times New Roman"/>
          <w:b/>
          <w:sz w:val="26"/>
          <w:szCs w:val="26"/>
        </w:rPr>
        <w:t>)</w:t>
      </w:r>
      <w:r w:rsidRPr="000F5758">
        <w:rPr>
          <w:rFonts w:ascii="Times New Roman" w:hAnsi="Times New Roman" w:cs="Times New Roman"/>
          <w:b/>
          <w:sz w:val="26"/>
          <w:szCs w:val="26"/>
        </w:rPr>
        <w:t xml:space="preserve"> на выравнивание бюджетной обеспеченности </w:t>
      </w:r>
    </w:p>
    <w:p w:rsidR="009825EA" w:rsidRPr="000F5758" w:rsidRDefault="009825EA">
      <w:pPr>
        <w:pStyle w:val="a4"/>
        <w:ind w:firstLine="0"/>
        <w:jc w:val="center"/>
        <w:rPr>
          <w:b/>
          <w:bCs/>
          <w:sz w:val="26"/>
          <w:szCs w:val="26"/>
        </w:rPr>
      </w:pPr>
    </w:p>
    <w:p w:rsidR="009825EA" w:rsidRPr="000F5758" w:rsidRDefault="009825EA">
      <w:pPr>
        <w:pStyle w:val="a4"/>
        <w:ind w:firstLine="0"/>
        <w:jc w:val="center"/>
        <w:rPr>
          <w:b/>
          <w:bCs/>
          <w:sz w:val="26"/>
          <w:szCs w:val="26"/>
        </w:rPr>
      </w:pPr>
      <w:r w:rsidRPr="000F5758">
        <w:rPr>
          <w:b/>
          <w:bCs/>
          <w:sz w:val="26"/>
          <w:szCs w:val="26"/>
        </w:rPr>
        <w:t>1. Общие положения</w:t>
      </w:r>
    </w:p>
    <w:p w:rsidR="009825EA" w:rsidRPr="000F5758" w:rsidRDefault="009825EA">
      <w:pPr>
        <w:pStyle w:val="ConsPlusNormal"/>
        <w:widowControl/>
        <w:ind w:firstLine="540"/>
        <w:jc w:val="both"/>
        <w:rPr>
          <w:rFonts w:ascii="Times New Roman" w:hAnsi="Times New Roman" w:cs="Times New Roman"/>
          <w:sz w:val="26"/>
          <w:szCs w:val="26"/>
        </w:rPr>
      </w:pPr>
    </w:p>
    <w:p w:rsidR="009825EA" w:rsidRPr="000F5758"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t>1.1. Дотации на выравнивание бюджетной обеспеченности поселений из бюджета муниципального района распределяются между поселениями, уровень бюджетной обеспеченности которых не превышает уровень, установленный в качестве критерия выравнивания бюджетной обеспеченности поселений (далее - критерий выравнивания).</w:t>
      </w:r>
    </w:p>
    <w:p w:rsidR="007B1BBA" w:rsidRDefault="007B1BBA">
      <w:pPr>
        <w:pStyle w:val="ConsPlusNormal"/>
        <w:widowControl/>
        <w:ind w:firstLine="540"/>
        <w:jc w:val="center"/>
        <w:rPr>
          <w:rFonts w:ascii="Times New Roman" w:hAnsi="Times New Roman" w:cs="Times New Roman"/>
          <w:b/>
          <w:sz w:val="26"/>
          <w:szCs w:val="26"/>
        </w:rPr>
      </w:pPr>
    </w:p>
    <w:p w:rsidR="009825EA" w:rsidRPr="000F5758" w:rsidRDefault="009825EA">
      <w:pPr>
        <w:pStyle w:val="ConsPlusNormal"/>
        <w:widowControl/>
        <w:ind w:firstLine="540"/>
        <w:jc w:val="center"/>
        <w:rPr>
          <w:rFonts w:ascii="Times New Roman" w:hAnsi="Times New Roman" w:cs="Times New Roman"/>
          <w:b/>
          <w:sz w:val="26"/>
          <w:szCs w:val="26"/>
        </w:rPr>
      </w:pPr>
      <w:r w:rsidRPr="000F5758">
        <w:rPr>
          <w:rFonts w:ascii="Times New Roman" w:hAnsi="Times New Roman" w:cs="Times New Roman"/>
          <w:b/>
          <w:sz w:val="26"/>
          <w:szCs w:val="26"/>
        </w:rPr>
        <w:t>2. Расчет бюджетной обеспеченности</w:t>
      </w:r>
    </w:p>
    <w:p w:rsidR="009825EA" w:rsidRPr="000F5758" w:rsidRDefault="009825EA">
      <w:pPr>
        <w:pStyle w:val="ConsPlusNormal"/>
        <w:widowControl/>
        <w:ind w:firstLine="540"/>
        <w:jc w:val="center"/>
        <w:rPr>
          <w:rFonts w:ascii="Times New Roman" w:hAnsi="Times New Roman" w:cs="Times New Roman"/>
          <w:b/>
          <w:sz w:val="26"/>
          <w:szCs w:val="26"/>
        </w:rPr>
      </w:pPr>
    </w:p>
    <w:p w:rsidR="009825EA" w:rsidRPr="000F5758"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t>2.1. Бюджетная обеспеченность поселения рассчитывается по формуле:</w:t>
      </w:r>
    </w:p>
    <w:p w:rsidR="009825EA" w:rsidRPr="000F5758" w:rsidRDefault="009825EA">
      <w:pPr>
        <w:pStyle w:val="ConsPlusNormal"/>
        <w:widowControl/>
        <w:ind w:firstLine="540"/>
        <w:jc w:val="both"/>
        <w:rPr>
          <w:rFonts w:ascii="Times New Roman" w:hAnsi="Times New Roman" w:cs="Times New Roman"/>
          <w:sz w:val="26"/>
          <w:szCs w:val="26"/>
        </w:rPr>
      </w:pPr>
    </w:p>
    <w:p w:rsidR="009825EA" w:rsidRPr="000F5758" w:rsidRDefault="009825EA">
      <w:pPr>
        <w:pStyle w:val="ConsPlusNonformat"/>
        <w:widowControl/>
        <w:rPr>
          <w:rFonts w:ascii="Times New Roman" w:hAnsi="Times New Roman" w:cs="Times New Roman"/>
          <w:sz w:val="26"/>
          <w:szCs w:val="26"/>
        </w:rPr>
      </w:pPr>
      <w:r w:rsidRPr="000F5758">
        <w:rPr>
          <w:rFonts w:ascii="Times New Roman" w:hAnsi="Times New Roman" w:cs="Times New Roman"/>
          <w:sz w:val="26"/>
          <w:szCs w:val="26"/>
        </w:rPr>
        <w:t xml:space="preserve">          </w:t>
      </w:r>
      <w:r w:rsidR="007B1BBA">
        <w:rPr>
          <w:rFonts w:ascii="Times New Roman" w:hAnsi="Times New Roman" w:cs="Times New Roman"/>
          <w:sz w:val="26"/>
          <w:szCs w:val="26"/>
        </w:rPr>
        <w:t xml:space="preserve">    </w:t>
      </w:r>
      <w:r w:rsidRPr="000F5758">
        <w:rPr>
          <w:rFonts w:ascii="Times New Roman" w:hAnsi="Times New Roman" w:cs="Times New Roman"/>
          <w:sz w:val="26"/>
          <w:szCs w:val="26"/>
        </w:rPr>
        <w:t>ИНПj</w:t>
      </w:r>
    </w:p>
    <w:p w:rsidR="009825EA" w:rsidRPr="000F5758" w:rsidRDefault="009825EA">
      <w:pPr>
        <w:pStyle w:val="ConsPlusNonformat"/>
        <w:widowControl/>
        <w:rPr>
          <w:rFonts w:ascii="Times New Roman" w:hAnsi="Times New Roman" w:cs="Times New Roman"/>
          <w:sz w:val="26"/>
          <w:szCs w:val="26"/>
        </w:rPr>
      </w:pPr>
      <w:r w:rsidRPr="000F5758">
        <w:rPr>
          <w:rFonts w:ascii="Times New Roman" w:hAnsi="Times New Roman" w:cs="Times New Roman"/>
          <w:sz w:val="26"/>
          <w:szCs w:val="26"/>
        </w:rPr>
        <w:t xml:space="preserve">    БОj = </w:t>
      </w:r>
      <w:r w:rsidR="007B1BBA">
        <w:rPr>
          <w:rFonts w:ascii="Times New Roman" w:hAnsi="Times New Roman" w:cs="Times New Roman"/>
          <w:sz w:val="26"/>
          <w:szCs w:val="26"/>
        </w:rPr>
        <w:t xml:space="preserve"> </w:t>
      </w:r>
      <w:r w:rsidRPr="000F5758">
        <w:rPr>
          <w:rFonts w:ascii="Times New Roman" w:hAnsi="Times New Roman" w:cs="Times New Roman"/>
          <w:sz w:val="26"/>
          <w:szCs w:val="26"/>
        </w:rPr>
        <w:t>----</w:t>
      </w:r>
      <w:r w:rsidR="007B1BBA">
        <w:rPr>
          <w:rFonts w:ascii="Times New Roman" w:hAnsi="Times New Roman" w:cs="Times New Roman"/>
          <w:sz w:val="26"/>
          <w:szCs w:val="26"/>
        </w:rPr>
        <w:t xml:space="preserve">    </w:t>
      </w:r>
      <w:r w:rsidRPr="000F5758">
        <w:rPr>
          <w:rFonts w:ascii="Times New Roman" w:hAnsi="Times New Roman" w:cs="Times New Roman"/>
          <w:sz w:val="26"/>
          <w:szCs w:val="26"/>
        </w:rPr>
        <w:t>, где:</w:t>
      </w:r>
    </w:p>
    <w:p w:rsidR="009825EA" w:rsidRPr="000F5758" w:rsidRDefault="009825EA">
      <w:pPr>
        <w:pStyle w:val="ConsPlusNonformat"/>
        <w:widowControl/>
        <w:rPr>
          <w:rFonts w:ascii="Times New Roman" w:hAnsi="Times New Roman" w:cs="Times New Roman"/>
          <w:sz w:val="26"/>
          <w:szCs w:val="26"/>
        </w:rPr>
      </w:pPr>
      <w:r w:rsidRPr="000F5758">
        <w:rPr>
          <w:rFonts w:ascii="Times New Roman" w:hAnsi="Times New Roman" w:cs="Times New Roman"/>
          <w:sz w:val="26"/>
          <w:szCs w:val="26"/>
        </w:rPr>
        <w:t xml:space="preserve">          </w:t>
      </w:r>
      <w:r w:rsidR="007B1BBA">
        <w:rPr>
          <w:rFonts w:ascii="Times New Roman" w:hAnsi="Times New Roman" w:cs="Times New Roman"/>
          <w:sz w:val="26"/>
          <w:szCs w:val="26"/>
        </w:rPr>
        <w:t xml:space="preserve">    </w:t>
      </w:r>
      <w:r w:rsidRPr="000F5758">
        <w:rPr>
          <w:rFonts w:ascii="Times New Roman" w:hAnsi="Times New Roman" w:cs="Times New Roman"/>
          <w:sz w:val="26"/>
          <w:szCs w:val="26"/>
        </w:rPr>
        <w:t>ИБРj</w:t>
      </w:r>
    </w:p>
    <w:p w:rsidR="009825EA" w:rsidRPr="000F5758" w:rsidRDefault="009825EA">
      <w:pPr>
        <w:pStyle w:val="ConsPlusNormal"/>
        <w:widowControl/>
        <w:ind w:firstLine="0"/>
        <w:jc w:val="both"/>
        <w:rPr>
          <w:rFonts w:ascii="Times New Roman" w:hAnsi="Times New Roman" w:cs="Times New Roman"/>
          <w:sz w:val="26"/>
          <w:szCs w:val="26"/>
        </w:rPr>
      </w:pPr>
    </w:p>
    <w:p w:rsidR="009825EA" w:rsidRPr="000F5758"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t>БОj - бюджетная обеспеченность j-го поселения;</w:t>
      </w:r>
    </w:p>
    <w:p w:rsidR="009825EA" w:rsidRPr="000F5758"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t>ИНПj - индекс налогового потенциала j-го поселения;</w:t>
      </w:r>
    </w:p>
    <w:p w:rsidR="009825EA" w:rsidRPr="000F5758"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t>ИБРj - индекс бюджетных расходов j-го поселения.</w:t>
      </w:r>
    </w:p>
    <w:p w:rsidR="007B1BBA" w:rsidRDefault="007B1BBA">
      <w:pPr>
        <w:pStyle w:val="ConsPlusNormal"/>
        <w:widowControl/>
        <w:ind w:firstLine="540"/>
        <w:jc w:val="both"/>
        <w:rPr>
          <w:rFonts w:ascii="Times New Roman" w:hAnsi="Times New Roman" w:cs="Times New Roman"/>
          <w:sz w:val="26"/>
          <w:szCs w:val="26"/>
        </w:rPr>
      </w:pPr>
    </w:p>
    <w:p w:rsidR="009825EA" w:rsidRPr="000F5758"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t>Индекс налогового потенциала поселения - относительная (по сравнению со средним по поселениям муниципального района уровнем) оценка налоговых доходов на одного жителя, которые могут быть получены бюджетом поселения исходя из налоговой базы (налогового потенциала) по налоговым источникам, закрепленным за данным поселением.</w:t>
      </w:r>
    </w:p>
    <w:p w:rsidR="007B1BBA" w:rsidRDefault="007B1BBA">
      <w:pPr>
        <w:pStyle w:val="ConsPlusNormal"/>
        <w:widowControl/>
        <w:ind w:firstLine="540"/>
        <w:jc w:val="both"/>
        <w:rPr>
          <w:rFonts w:ascii="Times New Roman" w:hAnsi="Times New Roman" w:cs="Times New Roman"/>
          <w:sz w:val="26"/>
          <w:szCs w:val="26"/>
        </w:rPr>
      </w:pPr>
    </w:p>
    <w:p w:rsidR="009825EA" w:rsidRPr="000F5758"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t>Индекс налогового потенциала поселения рассчитывается по формуле:</w:t>
      </w:r>
    </w:p>
    <w:p w:rsidR="009825EA" w:rsidRPr="000F5758" w:rsidRDefault="009825EA">
      <w:pPr>
        <w:pStyle w:val="ConsPlusNormal"/>
        <w:widowControl/>
        <w:ind w:firstLine="540"/>
        <w:jc w:val="both"/>
        <w:rPr>
          <w:rFonts w:ascii="Times New Roman" w:hAnsi="Times New Roman" w:cs="Times New Roman"/>
          <w:sz w:val="26"/>
          <w:szCs w:val="26"/>
        </w:rPr>
      </w:pPr>
    </w:p>
    <w:p w:rsidR="009825EA" w:rsidRPr="000F5758" w:rsidRDefault="009825EA">
      <w:pPr>
        <w:pStyle w:val="ConsPlusNonformat"/>
        <w:widowControl/>
        <w:rPr>
          <w:rFonts w:ascii="Times New Roman" w:hAnsi="Times New Roman" w:cs="Times New Roman"/>
          <w:sz w:val="26"/>
          <w:szCs w:val="26"/>
        </w:rPr>
      </w:pPr>
      <w:r w:rsidRPr="000F5758">
        <w:rPr>
          <w:rFonts w:ascii="Times New Roman" w:hAnsi="Times New Roman" w:cs="Times New Roman"/>
          <w:sz w:val="26"/>
          <w:szCs w:val="26"/>
        </w:rPr>
        <w:t xml:space="preserve">            </w:t>
      </w:r>
      <w:r w:rsidR="007B1BBA">
        <w:rPr>
          <w:rFonts w:ascii="Times New Roman" w:hAnsi="Times New Roman" w:cs="Times New Roman"/>
          <w:sz w:val="26"/>
          <w:szCs w:val="26"/>
        </w:rPr>
        <w:t xml:space="preserve">       НПj        </w:t>
      </w:r>
      <w:r w:rsidRPr="000F5758">
        <w:rPr>
          <w:rFonts w:ascii="Times New Roman" w:hAnsi="Times New Roman" w:cs="Times New Roman"/>
          <w:sz w:val="26"/>
          <w:szCs w:val="26"/>
        </w:rPr>
        <w:t xml:space="preserve">НП </w:t>
      </w:r>
    </w:p>
    <w:p w:rsidR="009825EA" w:rsidRPr="000F5758" w:rsidRDefault="009825EA">
      <w:pPr>
        <w:pStyle w:val="ConsPlusNonformat"/>
        <w:widowControl/>
        <w:rPr>
          <w:rFonts w:ascii="Times New Roman" w:hAnsi="Times New Roman" w:cs="Times New Roman"/>
          <w:sz w:val="26"/>
          <w:szCs w:val="26"/>
        </w:rPr>
      </w:pPr>
      <w:r w:rsidRPr="000F5758">
        <w:rPr>
          <w:rFonts w:ascii="Times New Roman" w:hAnsi="Times New Roman" w:cs="Times New Roman"/>
          <w:sz w:val="26"/>
          <w:szCs w:val="26"/>
        </w:rPr>
        <w:t xml:space="preserve">    ИНПj = -------- : ------, где:</w:t>
      </w:r>
    </w:p>
    <w:p w:rsidR="009825EA" w:rsidRPr="000F5758" w:rsidRDefault="009825EA">
      <w:pPr>
        <w:pStyle w:val="ConsPlusNonformat"/>
        <w:widowControl/>
        <w:rPr>
          <w:rFonts w:ascii="Times New Roman" w:hAnsi="Times New Roman" w:cs="Times New Roman"/>
          <w:sz w:val="26"/>
          <w:szCs w:val="26"/>
        </w:rPr>
      </w:pPr>
      <w:r w:rsidRPr="000F5758">
        <w:rPr>
          <w:rFonts w:ascii="Times New Roman" w:hAnsi="Times New Roman" w:cs="Times New Roman"/>
          <w:sz w:val="26"/>
          <w:szCs w:val="26"/>
        </w:rPr>
        <w:t xml:space="preserve">             </w:t>
      </w:r>
      <w:r w:rsidR="007B1BBA">
        <w:rPr>
          <w:rFonts w:ascii="Times New Roman" w:hAnsi="Times New Roman" w:cs="Times New Roman"/>
          <w:sz w:val="26"/>
          <w:szCs w:val="26"/>
        </w:rPr>
        <w:t xml:space="preserve">       </w:t>
      </w:r>
      <w:r w:rsidRPr="000F5758">
        <w:rPr>
          <w:rFonts w:ascii="Times New Roman" w:hAnsi="Times New Roman" w:cs="Times New Roman"/>
          <w:sz w:val="26"/>
          <w:szCs w:val="26"/>
        </w:rPr>
        <w:t xml:space="preserve">Нj         </w:t>
      </w:r>
      <w:r w:rsidR="007B1BBA">
        <w:rPr>
          <w:rFonts w:ascii="Times New Roman" w:hAnsi="Times New Roman" w:cs="Times New Roman"/>
          <w:sz w:val="26"/>
          <w:szCs w:val="26"/>
        </w:rPr>
        <w:t xml:space="preserve"> </w:t>
      </w:r>
      <w:r w:rsidRPr="000F5758">
        <w:rPr>
          <w:rFonts w:ascii="Times New Roman" w:hAnsi="Times New Roman" w:cs="Times New Roman"/>
          <w:sz w:val="26"/>
          <w:szCs w:val="26"/>
        </w:rPr>
        <w:t xml:space="preserve"> Н</w:t>
      </w:r>
    </w:p>
    <w:p w:rsidR="009825EA" w:rsidRPr="000F5758" w:rsidRDefault="009825EA">
      <w:pPr>
        <w:pStyle w:val="ConsPlusNormal"/>
        <w:widowControl/>
        <w:ind w:firstLine="0"/>
        <w:rPr>
          <w:rFonts w:ascii="Times New Roman" w:hAnsi="Times New Roman" w:cs="Times New Roman"/>
          <w:sz w:val="26"/>
          <w:szCs w:val="26"/>
        </w:rPr>
      </w:pPr>
    </w:p>
    <w:p w:rsidR="009825EA" w:rsidRPr="000F5758"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t>ИНПj - индекс налогового потенциала j-го поселения;</w:t>
      </w:r>
    </w:p>
    <w:p w:rsidR="009825EA" w:rsidRPr="000F5758"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t>НПj - налоговый потенциал j-го поселения;</w:t>
      </w:r>
    </w:p>
    <w:p w:rsidR="009825EA" w:rsidRPr="000F5758"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t>НП - суммарный налоговый потенциал всех поселений данного муниципального района;</w:t>
      </w:r>
    </w:p>
    <w:p w:rsidR="009825EA" w:rsidRPr="000F5758"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t>Нj - численность постоянного населения j-го поселения;</w:t>
      </w:r>
    </w:p>
    <w:p w:rsidR="009825EA"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lastRenderedPageBreak/>
        <w:t>Н - численность постоянного населения поселений данного муниципального района.</w:t>
      </w:r>
    </w:p>
    <w:p w:rsidR="00DC0AE5" w:rsidRDefault="00DC0AE5">
      <w:pPr>
        <w:pStyle w:val="ConsPlusNormal"/>
        <w:widowControl/>
        <w:ind w:firstLine="540"/>
        <w:jc w:val="both"/>
        <w:rPr>
          <w:rFonts w:ascii="Times New Roman" w:hAnsi="Times New Roman" w:cs="Times New Roman"/>
          <w:sz w:val="26"/>
          <w:szCs w:val="26"/>
        </w:rPr>
      </w:pPr>
    </w:p>
    <w:p w:rsidR="00DC0AE5" w:rsidRDefault="00DC0AE5" w:rsidP="00DC0AE5">
      <w:pPr>
        <w:pStyle w:val="a4"/>
        <w:numPr>
          <w:ilvl w:val="0"/>
          <w:numId w:val="4"/>
        </w:numPr>
        <w:spacing w:line="240" w:lineRule="auto"/>
        <w:jc w:val="center"/>
        <w:rPr>
          <w:b/>
          <w:bCs/>
          <w:sz w:val="26"/>
          <w:szCs w:val="26"/>
        </w:rPr>
      </w:pPr>
      <w:r>
        <w:rPr>
          <w:b/>
          <w:bCs/>
          <w:sz w:val="26"/>
          <w:szCs w:val="26"/>
        </w:rPr>
        <w:t>Методика расчета налогового потенциала муниципальных образований (поселений)</w:t>
      </w:r>
    </w:p>
    <w:p w:rsidR="00DC0AE5" w:rsidRDefault="00DC0AE5" w:rsidP="00DC0AE5">
      <w:pPr>
        <w:pStyle w:val="ConsPlusNormal"/>
        <w:widowControl/>
        <w:ind w:firstLine="709"/>
        <w:jc w:val="both"/>
        <w:rPr>
          <w:rFonts w:ascii="Times New Roman" w:hAnsi="Times New Roman" w:cs="Times New Roman"/>
          <w:sz w:val="26"/>
          <w:szCs w:val="26"/>
        </w:rPr>
      </w:pPr>
    </w:p>
    <w:p w:rsidR="00DC0AE5" w:rsidRDefault="00DC0AE5" w:rsidP="00DC0A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3.1. Рассчитанные оценки налогового потенциала поселения применяются для расчета бюджетной обеспеченности поселения в целях регулирования межбюджетных отношений.</w:t>
      </w:r>
    </w:p>
    <w:p w:rsidR="00DC0AE5" w:rsidRDefault="00DC0AE5" w:rsidP="00DC0AE5">
      <w:pPr>
        <w:pStyle w:val="ConsNonformat"/>
        <w:widowControl/>
        <w:ind w:right="0" w:firstLine="720"/>
        <w:jc w:val="center"/>
        <w:rPr>
          <w:rFonts w:ascii="Times New Roman" w:hAnsi="Times New Roman" w:cs="Times New Roman"/>
          <w:b/>
          <w:bCs/>
          <w:sz w:val="26"/>
          <w:szCs w:val="26"/>
        </w:rPr>
      </w:pPr>
    </w:p>
    <w:p w:rsidR="00DC0AE5" w:rsidRDefault="00DC0AE5" w:rsidP="00DC0AE5">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3.2. Потенциал муниципальных образований (поселений) по налогу на доходы физических лиц рассчитывается по формуле:</w:t>
      </w:r>
    </w:p>
    <w:p w:rsidR="00DC0AE5" w:rsidRDefault="00DC0AE5" w:rsidP="00DC0AE5">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 xml:space="preserve"> П</w:t>
      </w:r>
      <w:r>
        <w:rPr>
          <w:rFonts w:ascii="Times New Roman" w:hAnsi="Times New Roman" w:cs="Times New Roman"/>
          <w:sz w:val="26"/>
          <w:szCs w:val="26"/>
          <w:vertAlign w:val="subscript"/>
        </w:rPr>
        <w:t>НДФЛ</w:t>
      </w:r>
      <w:r>
        <w:rPr>
          <w:rFonts w:ascii="Times New Roman" w:hAnsi="Times New Roman" w:cs="Times New Roman"/>
          <w:sz w:val="26"/>
          <w:szCs w:val="26"/>
        </w:rPr>
        <w:t xml:space="preserve">     = ФОТ</w:t>
      </w:r>
      <w:r>
        <w:rPr>
          <w:rFonts w:ascii="Times New Roman" w:hAnsi="Times New Roman" w:cs="Times New Roman"/>
          <w:sz w:val="26"/>
          <w:szCs w:val="26"/>
          <w:vertAlign w:val="subscript"/>
        </w:rPr>
        <w:t>пр</w:t>
      </w:r>
      <w:r>
        <w:rPr>
          <w:rFonts w:ascii="Times New Roman" w:hAnsi="Times New Roman" w:cs="Times New Roman"/>
          <w:sz w:val="26"/>
          <w:szCs w:val="26"/>
        </w:rPr>
        <w:t xml:space="preserve">  </w:t>
      </w:r>
      <w:r w:rsidR="00FF7D83">
        <w:rPr>
          <w:rFonts w:ascii="Times New Roman" w:hAnsi="Times New Roman" w:cs="Times New Roman"/>
          <w:sz w:val="26"/>
          <w:szCs w:val="26"/>
          <w:lang w:val="en-US"/>
        </w:rPr>
        <w:t>x</w:t>
      </w:r>
      <w:r w:rsidR="00FF7D83">
        <w:rPr>
          <w:rFonts w:ascii="Times New Roman" w:hAnsi="Times New Roman" w:cs="Times New Roman"/>
          <w:sz w:val="26"/>
          <w:szCs w:val="26"/>
        </w:rPr>
        <w:t xml:space="preserve"> К</w:t>
      </w:r>
      <w:r w:rsidR="00FF7D83">
        <w:rPr>
          <w:rFonts w:ascii="Times New Roman" w:hAnsi="Times New Roman" w:cs="Times New Roman"/>
          <w:sz w:val="26"/>
          <w:szCs w:val="26"/>
          <w:vertAlign w:val="subscript"/>
        </w:rPr>
        <w:t>кор</w:t>
      </w:r>
      <w:r>
        <w:rPr>
          <w:rFonts w:ascii="Times New Roman" w:hAnsi="Times New Roman" w:cs="Times New Roman"/>
          <w:sz w:val="26"/>
          <w:szCs w:val="26"/>
        </w:rPr>
        <w:t xml:space="preserve"> </w:t>
      </w:r>
      <w:r>
        <w:rPr>
          <w:rFonts w:ascii="Times New Roman" w:hAnsi="Times New Roman" w:cs="Times New Roman"/>
          <w:sz w:val="26"/>
          <w:szCs w:val="26"/>
          <w:lang w:val="en-US"/>
        </w:rPr>
        <w:t>x</w:t>
      </w:r>
      <w:r w:rsidRPr="00DC0AE5">
        <w:rPr>
          <w:rFonts w:ascii="Times New Roman" w:hAnsi="Times New Roman" w:cs="Times New Roman"/>
          <w:sz w:val="26"/>
          <w:szCs w:val="26"/>
        </w:rPr>
        <w:t xml:space="preserve"> </w:t>
      </w:r>
      <w:r>
        <w:rPr>
          <w:rFonts w:ascii="Times New Roman" w:hAnsi="Times New Roman" w:cs="Times New Roman"/>
          <w:sz w:val="26"/>
          <w:szCs w:val="26"/>
          <w:lang w:val="en-US"/>
        </w:rPr>
        <w:t>S</w:t>
      </w:r>
      <w:r>
        <w:rPr>
          <w:rFonts w:ascii="Times New Roman" w:hAnsi="Times New Roman" w:cs="Times New Roman"/>
          <w:sz w:val="26"/>
          <w:szCs w:val="26"/>
          <w:vertAlign w:val="subscript"/>
        </w:rPr>
        <w:t>ср</w:t>
      </w:r>
      <w:r>
        <w:rPr>
          <w:rFonts w:ascii="Times New Roman" w:hAnsi="Times New Roman" w:cs="Times New Roman"/>
          <w:sz w:val="26"/>
          <w:szCs w:val="26"/>
        </w:rPr>
        <w:t xml:space="preserve">   </w:t>
      </w:r>
      <w:r>
        <w:rPr>
          <w:rFonts w:ascii="Times New Roman" w:hAnsi="Times New Roman" w:cs="Times New Roman"/>
          <w:sz w:val="26"/>
          <w:szCs w:val="26"/>
          <w:lang w:val="en-US"/>
        </w:rPr>
        <w:t>x</w:t>
      </w:r>
      <w:r w:rsidRPr="00DC0AE5">
        <w:rPr>
          <w:rFonts w:ascii="Times New Roman" w:hAnsi="Times New Roman" w:cs="Times New Roman"/>
          <w:sz w:val="26"/>
          <w:szCs w:val="26"/>
        </w:rPr>
        <w:t xml:space="preserve"> </w:t>
      </w:r>
      <w:r>
        <w:rPr>
          <w:rFonts w:ascii="Times New Roman" w:hAnsi="Times New Roman" w:cs="Times New Roman"/>
          <w:sz w:val="26"/>
          <w:szCs w:val="26"/>
          <w:lang w:val="en-US"/>
        </w:rPr>
        <w:t>N</w:t>
      </w:r>
      <w:r>
        <w:rPr>
          <w:rFonts w:ascii="Times New Roman" w:hAnsi="Times New Roman" w:cs="Times New Roman"/>
          <w:sz w:val="26"/>
          <w:szCs w:val="26"/>
          <w:vertAlign w:val="subscript"/>
        </w:rPr>
        <w:t>отчисл</w:t>
      </w:r>
      <w:r>
        <w:rPr>
          <w:rFonts w:ascii="Times New Roman" w:hAnsi="Times New Roman" w:cs="Times New Roman"/>
          <w:sz w:val="26"/>
          <w:szCs w:val="26"/>
        </w:rPr>
        <w:t>, где:</w:t>
      </w:r>
    </w:p>
    <w:p w:rsidR="00DC0AE5" w:rsidRDefault="00DC0AE5" w:rsidP="00DC0AE5">
      <w:pPr>
        <w:autoSpaceDE w:val="0"/>
        <w:autoSpaceDN w:val="0"/>
        <w:adjustRightInd w:val="0"/>
        <w:spacing w:line="240" w:lineRule="auto"/>
        <w:rPr>
          <w:sz w:val="26"/>
          <w:szCs w:val="26"/>
        </w:rPr>
      </w:pPr>
      <w:r>
        <w:rPr>
          <w:sz w:val="26"/>
          <w:szCs w:val="26"/>
        </w:rPr>
        <w:t xml:space="preserve">               </w:t>
      </w:r>
    </w:p>
    <w:p w:rsidR="00DC0AE5" w:rsidRDefault="00DC0AE5" w:rsidP="00DC0AE5">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П</w:t>
      </w:r>
      <w:r>
        <w:rPr>
          <w:sz w:val="26"/>
          <w:szCs w:val="26"/>
          <w:vertAlign w:val="subscript"/>
        </w:rPr>
        <w:t>НДФЛ</w:t>
      </w:r>
      <w:r>
        <w:rPr>
          <w:rFonts w:ascii="Times New Roman" w:hAnsi="Times New Roman" w:cs="Times New Roman"/>
          <w:sz w:val="26"/>
          <w:szCs w:val="26"/>
        </w:rPr>
        <w:t xml:space="preserve"> – потенциал муниципального образования (поселения) по налогу на доходы физических лиц на планируемый финансовый год;</w:t>
      </w:r>
    </w:p>
    <w:p w:rsidR="00DC0AE5" w:rsidRDefault="00DC0AE5" w:rsidP="00DC0AE5">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ФОТ</w:t>
      </w:r>
      <w:r>
        <w:rPr>
          <w:sz w:val="26"/>
          <w:szCs w:val="26"/>
          <w:vertAlign w:val="subscript"/>
        </w:rPr>
        <w:t>пр</w:t>
      </w:r>
      <w:r>
        <w:rPr>
          <w:rFonts w:ascii="Times New Roman" w:hAnsi="Times New Roman" w:cs="Times New Roman"/>
          <w:sz w:val="26"/>
          <w:szCs w:val="26"/>
        </w:rPr>
        <w:t xml:space="preserve"> – прогноз фонда оплаты труда работников организаций,  индивидуальных предпринимателей, расположенных на территории поселения, на планируемый финансовый год;</w:t>
      </w:r>
    </w:p>
    <w:p w:rsidR="00FF7D83" w:rsidRDefault="00FF7D83" w:rsidP="00DC0AE5">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К</w:t>
      </w:r>
      <w:r>
        <w:rPr>
          <w:rFonts w:ascii="Times New Roman" w:hAnsi="Times New Roman" w:cs="Times New Roman"/>
          <w:sz w:val="26"/>
          <w:szCs w:val="26"/>
          <w:vertAlign w:val="subscript"/>
        </w:rPr>
        <w:t xml:space="preserve">кор </w:t>
      </w:r>
      <w:r>
        <w:rPr>
          <w:rFonts w:ascii="Times New Roman" w:hAnsi="Times New Roman" w:cs="Times New Roman"/>
          <w:sz w:val="26"/>
          <w:szCs w:val="26"/>
        </w:rPr>
        <w:t xml:space="preserve"> – </w:t>
      </w:r>
      <w:r w:rsidRPr="00FF7D83">
        <w:rPr>
          <w:rFonts w:ascii="Times New Roman" w:hAnsi="Times New Roman" w:cs="Times New Roman"/>
          <w:sz w:val="26"/>
          <w:szCs w:val="26"/>
        </w:rPr>
        <w:t>корректирующ</w:t>
      </w:r>
      <w:r>
        <w:rPr>
          <w:rFonts w:ascii="Times New Roman" w:hAnsi="Times New Roman" w:cs="Times New Roman"/>
          <w:sz w:val="26"/>
          <w:szCs w:val="26"/>
        </w:rPr>
        <w:t>ий</w:t>
      </w:r>
      <w:r w:rsidRPr="00FF7D83">
        <w:rPr>
          <w:rFonts w:ascii="Times New Roman" w:hAnsi="Times New Roman" w:cs="Times New Roman"/>
          <w:sz w:val="26"/>
          <w:szCs w:val="26"/>
        </w:rPr>
        <w:t xml:space="preserve"> коэффициент, учитывающ</w:t>
      </w:r>
      <w:r w:rsidR="0041105A">
        <w:rPr>
          <w:rFonts w:ascii="Times New Roman" w:hAnsi="Times New Roman" w:cs="Times New Roman"/>
          <w:sz w:val="26"/>
          <w:szCs w:val="26"/>
        </w:rPr>
        <w:t>ий</w:t>
      </w:r>
      <w:r w:rsidRPr="00FF7D83">
        <w:rPr>
          <w:rFonts w:ascii="Times New Roman" w:hAnsi="Times New Roman" w:cs="Times New Roman"/>
          <w:sz w:val="26"/>
          <w:szCs w:val="26"/>
        </w:rPr>
        <w:t xml:space="preserve"> рост объемов налоговых вычетов по </w:t>
      </w:r>
      <w:r>
        <w:rPr>
          <w:rFonts w:ascii="Times New Roman" w:hAnsi="Times New Roman" w:cs="Times New Roman"/>
          <w:sz w:val="26"/>
          <w:szCs w:val="26"/>
        </w:rPr>
        <w:t>налогу на доходы физических лиц;</w:t>
      </w:r>
      <w:r>
        <w:rPr>
          <w:rFonts w:ascii="Times New Roman" w:hAnsi="Times New Roman" w:cs="Times New Roman"/>
          <w:sz w:val="26"/>
          <w:szCs w:val="26"/>
          <w:vertAlign w:val="subscript"/>
        </w:rPr>
        <w:t xml:space="preserve">    </w:t>
      </w:r>
    </w:p>
    <w:p w:rsidR="00DC0AE5" w:rsidRDefault="00DC0AE5" w:rsidP="00DC0AE5">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lang w:val="en-US"/>
        </w:rPr>
        <w:t>S</w:t>
      </w:r>
      <w:r>
        <w:rPr>
          <w:sz w:val="26"/>
          <w:szCs w:val="26"/>
          <w:vertAlign w:val="subscript"/>
        </w:rPr>
        <w:t>ср</w:t>
      </w:r>
      <w:r>
        <w:rPr>
          <w:rFonts w:ascii="Times New Roman" w:hAnsi="Times New Roman" w:cs="Times New Roman"/>
          <w:sz w:val="26"/>
          <w:szCs w:val="26"/>
        </w:rPr>
        <w:t xml:space="preserve">  – расчетная ставка налога на доходы физических лиц, определяемая как удельный вес контингента налога на доходы физических лиц по каждому поселению за два предшествующих отчетных года в фонде оплаты труда за этот же период;</w:t>
      </w:r>
    </w:p>
    <w:p w:rsidR="00DC0AE5" w:rsidRDefault="00DC0AE5" w:rsidP="00DC0AE5">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lang w:val="en-US"/>
        </w:rPr>
        <w:t>N</w:t>
      </w:r>
      <w:r>
        <w:rPr>
          <w:rFonts w:ascii="Times New Roman" w:hAnsi="Times New Roman" w:cs="Times New Roman"/>
          <w:sz w:val="26"/>
          <w:szCs w:val="26"/>
          <w:vertAlign w:val="subscript"/>
        </w:rPr>
        <w:t>отчисл</w:t>
      </w:r>
      <w:r>
        <w:rPr>
          <w:rFonts w:ascii="Times New Roman" w:hAnsi="Times New Roman" w:cs="Times New Roman"/>
          <w:sz w:val="26"/>
          <w:szCs w:val="26"/>
        </w:rPr>
        <w:t xml:space="preserve"> - норматив отчислений в бюджет поселения в соответствии со статьями 61 и 61.5 Бюджетного кодекса Российской Федерации (городские поселения – 10%; сельские поселения – 2%).</w:t>
      </w:r>
    </w:p>
    <w:p w:rsidR="00DC0AE5" w:rsidRDefault="00DC0AE5" w:rsidP="00DC0AE5">
      <w:pPr>
        <w:pStyle w:val="ConsNonformat"/>
        <w:widowControl/>
        <w:ind w:right="0" w:firstLine="720"/>
        <w:rPr>
          <w:rFonts w:ascii="Times New Roman" w:hAnsi="Times New Roman" w:cs="Times New Roman"/>
          <w:sz w:val="26"/>
          <w:szCs w:val="26"/>
        </w:rPr>
      </w:pPr>
    </w:p>
    <w:p w:rsidR="00DC0AE5" w:rsidRDefault="00DC0AE5" w:rsidP="00DC0AE5">
      <w:pPr>
        <w:pStyle w:val="ConsNonformat"/>
        <w:widowControl/>
        <w:ind w:right="0" w:firstLine="720"/>
        <w:jc w:val="both"/>
        <w:rPr>
          <w:rFonts w:ascii="Times New Roman" w:hAnsi="Times New Roman" w:cs="Times New Roman"/>
          <w:color w:val="00B0F0"/>
          <w:sz w:val="26"/>
          <w:szCs w:val="26"/>
        </w:rPr>
      </w:pPr>
      <w:r>
        <w:rPr>
          <w:rFonts w:ascii="Times New Roman" w:hAnsi="Times New Roman" w:cs="Times New Roman"/>
          <w:sz w:val="26"/>
          <w:szCs w:val="26"/>
        </w:rPr>
        <w:t>3.3. Контингент единого сельскохозяйственного налога определяется исходя данных отчетности налогового органа по форме № 5-ЕСХН за 2014 год о налоговой базе и структуре начислений по указанному налогу</w:t>
      </w:r>
      <w:r>
        <w:rPr>
          <w:bCs/>
          <w:sz w:val="26"/>
          <w:szCs w:val="26"/>
        </w:rPr>
        <w:t xml:space="preserve"> </w:t>
      </w:r>
      <w:r>
        <w:rPr>
          <w:rFonts w:ascii="Times New Roman" w:hAnsi="Times New Roman" w:cs="Times New Roman"/>
          <w:bCs/>
          <w:sz w:val="26"/>
          <w:szCs w:val="26"/>
        </w:rPr>
        <w:t>с учетом индекса, отражающего увеличение доходов налогоплательщиков, соответствующего ожидаемому в 2015 году и прогнозному в 2016 году индексам инфляции</w:t>
      </w:r>
      <w:r>
        <w:rPr>
          <w:rFonts w:ascii="Times New Roman" w:hAnsi="Times New Roman" w:cs="Times New Roman"/>
          <w:sz w:val="26"/>
          <w:szCs w:val="26"/>
        </w:rPr>
        <w:t>. Потенциал муниципальных образований рассчитывается по нормативу отчислений в бюджеты поселений в соответствии со статьями 61 и 61.5 Бюджетного кодекса Российской Федерации (городские поселения – 50%; сельские поселения – 30%).</w:t>
      </w:r>
    </w:p>
    <w:p w:rsidR="00DC0AE5" w:rsidRDefault="00DC0AE5" w:rsidP="00DC0AE5">
      <w:pPr>
        <w:pStyle w:val="ConsNonformat"/>
        <w:widowControl/>
        <w:ind w:right="0" w:firstLine="720"/>
        <w:rPr>
          <w:rFonts w:ascii="Times New Roman" w:hAnsi="Times New Roman" w:cs="Times New Roman"/>
          <w:sz w:val="26"/>
          <w:szCs w:val="26"/>
        </w:rPr>
      </w:pPr>
      <w:r>
        <w:rPr>
          <w:rFonts w:ascii="Times New Roman" w:hAnsi="Times New Roman" w:cs="Times New Roman"/>
          <w:sz w:val="26"/>
          <w:szCs w:val="26"/>
        </w:rPr>
        <w:t xml:space="preserve"> </w:t>
      </w:r>
    </w:p>
    <w:p w:rsidR="00DC0AE5" w:rsidRDefault="00DC0AE5" w:rsidP="00DC0AE5">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 xml:space="preserve">3.4. Потенциал  муниципальных образований (поселений) по акцизам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определен исходя из прогнозируемых объемов поступлений, подлежащих зачислению в бюджеты городских поселений в соответствии с дифференцированными нормативами распределения акцизов на нефтепродукты, утверждаемыми областным законом об областном бюджете на очередной финансовый год. </w:t>
      </w:r>
    </w:p>
    <w:p w:rsidR="00DC0AE5" w:rsidRDefault="00DC0AE5" w:rsidP="00DC0AE5">
      <w:pPr>
        <w:pStyle w:val="ConsNonformat"/>
        <w:widowControl/>
        <w:ind w:right="0" w:firstLine="720"/>
        <w:jc w:val="both"/>
        <w:rPr>
          <w:rFonts w:ascii="Times New Roman" w:hAnsi="Times New Roman" w:cs="Times New Roman"/>
          <w:sz w:val="26"/>
          <w:szCs w:val="26"/>
        </w:rPr>
      </w:pPr>
    </w:p>
    <w:p w:rsidR="00DC0AE5" w:rsidRDefault="00DC0AE5" w:rsidP="00DC0AE5">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lastRenderedPageBreak/>
        <w:t>3.5. Потенциал муниципальных образований (поселений) по налогу на имущество физических лиц рассчитывается по формуле:</w:t>
      </w:r>
    </w:p>
    <w:p w:rsidR="00DC0AE5" w:rsidRDefault="00DC0AE5" w:rsidP="00DC0AE5">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П</w:t>
      </w:r>
      <w:r>
        <w:rPr>
          <w:rFonts w:ascii="Times New Roman" w:hAnsi="Times New Roman" w:cs="Times New Roman"/>
          <w:sz w:val="26"/>
          <w:szCs w:val="26"/>
          <w:vertAlign w:val="subscript"/>
        </w:rPr>
        <w:t>имущ</w:t>
      </w:r>
      <w:r>
        <w:t xml:space="preserve"> </w:t>
      </w:r>
      <w:r>
        <w:rPr>
          <w:rFonts w:ascii="Times New Roman" w:hAnsi="Times New Roman" w:cs="Times New Roman"/>
          <w:sz w:val="26"/>
          <w:szCs w:val="26"/>
          <w:vertAlign w:val="superscript"/>
        </w:rPr>
        <w:t xml:space="preserve">=  </w:t>
      </w:r>
      <w:r>
        <w:rPr>
          <w:rFonts w:ascii="Times New Roman" w:hAnsi="Times New Roman" w:cs="Times New Roman"/>
          <w:sz w:val="26"/>
          <w:szCs w:val="26"/>
        </w:rPr>
        <w:t>С</w:t>
      </w:r>
      <w:r>
        <w:rPr>
          <w:rFonts w:ascii="Times New Roman" w:hAnsi="Times New Roman" w:cs="Times New Roman"/>
          <w:sz w:val="26"/>
          <w:szCs w:val="26"/>
          <w:vertAlign w:val="subscript"/>
        </w:rPr>
        <w:t xml:space="preserve">кадастр </w:t>
      </w:r>
      <w:r>
        <w:rPr>
          <w:rFonts w:ascii="Times New Roman" w:hAnsi="Times New Roman" w:cs="Times New Roman"/>
          <w:sz w:val="26"/>
          <w:szCs w:val="26"/>
        </w:rPr>
        <w:t xml:space="preserve">* </w:t>
      </w:r>
      <w:r>
        <w:rPr>
          <w:rFonts w:ascii="Times New Roman" w:hAnsi="Times New Roman" w:cs="Times New Roman"/>
          <w:sz w:val="26"/>
          <w:szCs w:val="26"/>
          <w:lang w:val="en-US"/>
        </w:rPr>
        <w:t>S</w:t>
      </w:r>
      <w:r>
        <w:rPr>
          <w:rFonts w:ascii="Times New Roman" w:hAnsi="Times New Roman" w:cs="Times New Roman"/>
          <w:sz w:val="26"/>
          <w:szCs w:val="26"/>
        </w:rPr>
        <w:t>,  где</w:t>
      </w:r>
    </w:p>
    <w:p w:rsidR="00DC0AE5" w:rsidRDefault="00DC0AE5" w:rsidP="00DC0AE5">
      <w:pPr>
        <w:pStyle w:val="ConsNonformat"/>
        <w:widowControl/>
        <w:ind w:right="0" w:firstLine="720"/>
        <w:jc w:val="both"/>
        <w:rPr>
          <w:rFonts w:ascii="Times New Roman" w:hAnsi="Times New Roman" w:cs="Times New Roman"/>
          <w:sz w:val="26"/>
          <w:szCs w:val="26"/>
        </w:rPr>
      </w:pPr>
    </w:p>
    <w:p w:rsidR="00DC0AE5" w:rsidRDefault="00DC0AE5" w:rsidP="00DC0AE5">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П</w:t>
      </w:r>
      <w:r>
        <w:rPr>
          <w:rFonts w:ascii="Times New Roman" w:hAnsi="Times New Roman" w:cs="Times New Roman"/>
          <w:sz w:val="26"/>
          <w:szCs w:val="26"/>
          <w:vertAlign w:val="subscript"/>
        </w:rPr>
        <w:t>имущ</w:t>
      </w:r>
      <w:r>
        <w:rPr>
          <w:rFonts w:ascii="Times New Roman" w:hAnsi="Times New Roman" w:cs="Times New Roman"/>
          <w:sz w:val="26"/>
          <w:szCs w:val="26"/>
        </w:rPr>
        <w:t xml:space="preserve"> – потенциал муниципального образования (поселения) по налогу на имущество физических лиц;</w:t>
      </w:r>
    </w:p>
    <w:p w:rsidR="00DC0AE5" w:rsidRDefault="00DC0AE5" w:rsidP="00DC0AE5">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С</w:t>
      </w:r>
      <w:r>
        <w:rPr>
          <w:rFonts w:ascii="Times New Roman" w:hAnsi="Times New Roman" w:cs="Times New Roman"/>
          <w:sz w:val="26"/>
          <w:szCs w:val="26"/>
          <w:vertAlign w:val="subscript"/>
        </w:rPr>
        <w:t xml:space="preserve">кадастр </w:t>
      </w:r>
      <w:r>
        <w:rPr>
          <w:rFonts w:ascii="Times New Roman" w:hAnsi="Times New Roman" w:cs="Times New Roman"/>
          <w:sz w:val="26"/>
          <w:szCs w:val="26"/>
        </w:rPr>
        <w:t xml:space="preserve">– налогооблагаемая кадастровая стоимость </w:t>
      </w:r>
      <w:r>
        <w:rPr>
          <w:rFonts w:ascii="Times New Roman" w:hAnsi="Times New Roman" w:cs="Times New Roman"/>
          <w:bCs/>
          <w:sz w:val="26"/>
          <w:szCs w:val="26"/>
        </w:rPr>
        <w:t>объектов налогообложения</w:t>
      </w:r>
      <w:r>
        <w:rPr>
          <w:rFonts w:ascii="Times New Roman" w:hAnsi="Times New Roman" w:cs="Times New Roman"/>
          <w:sz w:val="26"/>
          <w:szCs w:val="26"/>
        </w:rPr>
        <w:t xml:space="preserve"> в 2015 году по данным налогового органа;</w:t>
      </w:r>
    </w:p>
    <w:p w:rsidR="00DC0AE5" w:rsidRDefault="00DC0AE5" w:rsidP="00DC0AE5">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lang w:val="en-US"/>
        </w:rPr>
        <w:t>S</w:t>
      </w:r>
      <w:r>
        <w:rPr>
          <w:rFonts w:ascii="Times New Roman" w:hAnsi="Times New Roman" w:cs="Times New Roman"/>
          <w:sz w:val="26"/>
          <w:szCs w:val="26"/>
        </w:rPr>
        <w:t xml:space="preserve"> – ставка налогообложения, утвержденная муниципальным образованием.</w:t>
      </w:r>
    </w:p>
    <w:p w:rsidR="00DC0AE5" w:rsidRDefault="00DC0AE5" w:rsidP="00DC0AE5">
      <w:pPr>
        <w:pStyle w:val="ConsNonformat"/>
        <w:widowControl/>
        <w:ind w:right="0" w:firstLine="720"/>
        <w:jc w:val="both"/>
        <w:rPr>
          <w:rFonts w:ascii="Times New Roman" w:hAnsi="Times New Roman" w:cs="Times New Roman"/>
          <w:sz w:val="26"/>
          <w:szCs w:val="26"/>
        </w:rPr>
      </w:pPr>
    </w:p>
    <w:p w:rsidR="00DC0AE5" w:rsidRDefault="00DC0AE5" w:rsidP="00DC0AE5">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3.6. Потенциал муниципальных образований (поселений) по земельному налогу определяется на основании данных отчетности налогового органа по форме № 5-МН за 2014 год о налоговой базе и структуре начислений по земельному налогу по соответствующему поселению.</w:t>
      </w:r>
    </w:p>
    <w:p w:rsidR="00DC0AE5" w:rsidRDefault="00DC0AE5" w:rsidP="00DC0AE5">
      <w:pPr>
        <w:pStyle w:val="ConsNonformat"/>
        <w:widowControl/>
        <w:ind w:right="0" w:firstLine="720"/>
        <w:jc w:val="both"/>
        <w:rPr>
          <w:rFonts w:ascii="Times New Roman" w:hAnsi="Times New Roman" w:cs="Times New Roman"/>
          <w:sz w:val="26"/>
          <w:szCs w:val="26"/>
        </w:rPr>
      </w:pPr>
    </w:p>
    <w:p w:rsidR="00DC0AE5" w:rsidRDefault="00DC0AE5" w:rsidP="00DC0AE5">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3.7. Потенциал муниципальных образований (поселений) по государственной пошлине за совершение нотариальных действий должностными лицами органов местного самоуправления рассчитывается по формуле:</w:t>
      </w:r>
    </w:p>
    <w:p w:rsidR="00DC0AE5" w:rsidRDefault="00DC0AE5" w:rsidP="00DC0AE5">
      <w:pPr>
        <w:autoSpaceDE w:val="0"/>
        <w:autoSpaceDN w:val="0"/>
        <w:adjustRightInd w:val="0"/>
        <w:spacing w:line="240" w:lineRule="auto"/>
        <w:rPr>
          <w:rFonts w:ascii="Courier New" w:hAnsi="Courier New" w:cs="Courier New"/>
          <w:sz w:val="20"/>
        </w:rPr>
      </w:pPr>
    </w:p>
    <w:p w:rsidR="00DC0AE5" w:rsidRDefault="00DC0AE5" w:rsidP="00DC0AE5">
      <w:pPr>
        <w:autoSpaceDE w:val="0"/>
        <w:autoSpaceDN w:val="0"/>
        <w:adjustRightInd w:val="0"/>
        <w:spacing w:line="240" w:lineRule="auto"/>
        <w:rPr>
          <w:sz w:val="26"/>
          <w:szCs w:val="26"/>
        </w:rPr>
      </w:pPr>
      <w:r>
        <w:rPr>
          <w:rFonts w:ascii="Courier New" w:hAnsi="Courier New" w:cs="Courier New"/>
          <w:sz w:val="20"/>
        </w:rPr>
        <w:t xml:space="preserve">        </w:t>
      </w:r>
      <w:r>
        <w:rPr>
          <w:sz w:val="26"/>
          <w:szCs w:val="26"/>
        </w:rPr>
        <w:t>ГП</w:t>
      </w:r>
      <w:r>
        <w:rPr>
          <w:sz w:val="26"/>
          <w:szCs w:val="26"/>
          <w:vertAlign w:val="subscript"/>
        </w:rPr>
        <w:t>9мес.т.г.</w:t>
      </w:r>
    </w:p>
    <w:p w:rsidR="00DC0AE5" w:rsidRDefault="00DC0AE5" w:rsidP="00DC0AE5">
      <w:pPr>
        <w:autoSpaceDE w:val="0"/>
        <w:autoSpaceDN w:val="0"/>
        <w:adjustRightInd w:val="0"/>
        <w:spacing w:line="240" w:lineRule="auto"/>
        <w:rPr>
          <w:sz w:val="26"/>
          <w:szCs w:val="26"/>
        </w:rPr>
      </w:pPr>
      <w:r>
        <w:rPr>
          <w:sz w:val="26"/>
          <w:szCs w:val="26"/>
        </w:rPr>
        <w:t xml:space="preserve">    П</w:t>
      </w:r>
      <w:r>
        <w:rPr>
          <w:sz w:val="26"/>
          <w:szCs w:val="26"/>
          <w:vertAlign w:val="subscript"/>
        </w:rPr>
        <w:t>ГП</w:t>
      </w:r>
      <w:r>
        <w:rPr>
          <w:sz w:val="26"/>
          <w:szCs w:val="26"/>
        </w:rPr>
        <w:t xml:space="preserve"> = -------  x I</w:t>
      </w:r>
      <w:r>
        <w:rPr>
          <w:sz w:val="26"/>
          <w:szCs w:val="26"/>
          <w:vertAlign w:val="subscript"/>
        </w:rPr>
        <w:t>инф</w:t>
      </w:r>
      <w:r>
        <w:rPr>
          <w:sz w:val="26"/>
          <w:szCs w:val="26"/>
        </w:rPr>
        <w:t xml:space="preserve">, где:                              </w:t>
      </w:r>
    </w:p>
    <w:p w:rsidR="00DC0AE5" w:rsidRDefault="00DC0AE5" w:rsidP="00DC0AE5">
      <w:pPr>
        <w:autoSpaceDE w:val="0"/>
        <w:autoSpaceDN w:val="0"/>
        <w:adjustRightInd w:val="0"/>
        <w:spacing w:line="240" w:lineRule="auto"/>
        <w:rPr>
          <w:sz w:val="26"/>
          <w:szCs w:val="26"/>
        </w:rPr>
      </w:pPr>
      <w:r>
        <w:rPr>
          <w:sz w:val="26"/>
          <w:szCs w:val="26"/>
        </w:rPr>
        <w:t xml:space="preserve">               К</w:t>
      </w:r>
      <w:r>
        <w:rPr>
          <w:sz w:val="26"/>
          <w:szCs w:val="26"/>
          <w:vertAlign w:val="subscript"/>
        </w:rPr>
        <w:t>досч</w:t>
      </w:r>
    </w:p>
    <w:p w:rsidR="00DC0AE5" w:rsidRDefault="00DC0AE5" w:rsidP="00DC0AE5">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П</w:t>
      </w:r>
      <w:r>
        <w:rPr>
          <w:rFonts w:ascii="Times New Roman" w:hAnsi="Times New Roman" w:cs="Times New Roman"/>
          <w:sz w:val="26"/>
          <w:szCs w:val="26"/>
          <w:vertAlign w:val="subscript"/>
        </w:rPr>
        <w:t>ГП</w:t>
      </w:r>
      <w:r>
        <w:rPr>
          <w:rFonts w:ascii="Times New Roman" w:hAnsi="Times New Roman" w:cs="Times New Roman"/>
          <w:sz w:val="26"/>
          <w:szCs w:val="26"/>
        </w:rPr>
        <w:t xml:space="preserve">  - потенциал муниципального образования (поселения) по государственной пошлине на планируемый финансовый год;</w:t>
      </w:r>
    </w:p>
    <w:p w:rsidR="00DC0AE5" w:rsidRDefault="00DC0AE5" w:rsidP="00DC0AE5">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ГП</w:t>
      </w:r>
      <w:r>
        <w:rPr>
          <w:rFonts w:ascii="Times New Roman" w:hAnsi="Times New Roman" w:cs="Times New Roman"/>
          <w:sz w:val="26"/>
          <w:szCs w:val="26"/>
          <w:vertAlign w:val="subscript"/>
        </w:rPr>
        <w:t>9мес.т.г.</w:t>
      </w:r>
      <w:r>
        <w:rPr>
          <w:sz w:val="26"/>
          <w:szCs w:val="26"/>
          <w:vertAlign w:val="subscript"/>
        </w:rPr>
        <w:t xml:space="preserve"> - </w:t>
      </w:r>
      <w:r>
        <w:rPr>
          <w:rFonts w:ascii="Times New Roman" w:hAnsi="Times New Roman" w:cs="Times New Roman"/>
          <w:sz w:val="26"/>
          <w:szCs w:val="26"/>
        </w:rPr>
        <w:t>объем поступлений госпошлины по бюджету поселения  за девять месяцев текущего года;</w:t>
      </w:r>
    </w:p>
    <w:p w:rsidR="00DC0AE5" w:rsidRDefault="00DC0AE5" w:rsidP="00DC0AE5">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К</w:t>
      </w:r>
      <w:r>
        <w:rPr>
          <w:rFonts w:ascii="Times New Roman" w:hAnsi="Times New Roman" w:cs="Times New Roman"/>
          <w:sz w:val="26"/>
          <w:szCs w:val="26"/>
          <w:vertAlign w:val="subscript"/>
        </w:rPr>
        <w:t>досч</w:t>
      </w:r>
      <w:r>
        <w:rPr>
          <w:rFonts w:ascii="Times New Roman" w:hAnsi="Times New Roman" w:cs="Times New Roman"/>
          <w:sz w:val="26"/>
          <w:szCs w:val="26"/>
        </w:rPr>
        <w:t xml:space="preserve"> - коэффициент досчета фактических поступлений госпошлины за девять месяцев текущего года до годовой ожидаемой оценки;</w:t>
      </w:r>
    </w:p>
    <w:p w:rsidR="00DC0AE5" w:rsidRDefault="00DC0AE5" w:rsidP="00DC0AE5">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I</w:t>
      </w:r>
      <w:r>
        <w:rPr>
          <w:rFonts w:ascii="Times New Roman" w:hAnsi="Times New Roman" w:cs="Times New Roman"/>
          <w:sz w:val="26"/>
          <w:szCs w:val="26"/>
          <w:vertAlign w:val="subscript"/>
        </w:rPr>
        <w:t>инф</w:t>
      </w:r>
      <w:r>
        <w:rPr>
          <w:rFonts w:ascii="Times New Roman" w:hAnsi="Times New Roman" w:cs="Times New Roman"/>
        </w:rPr>
        <w:t xml:space="preserve"> - </w:t>
      </w:r>
      <w:r>
        <w:rPr>
          <w:rFonts w:ascii="Times New Roman" w:hAnsi="Times New Roman" w:cs="Times New Roman"/>
          <w:sz w:val="26"/>
          <w:szCs w:val="26"/>
        </w:rPr>
        <w:t>индекс инфляции в 2016 году в сравнении с 2015 годом.</w:t>
      </w:r>
    </w:p>
    <w:p w:rsidR="009825EA" w:rsidRPr="000F5758" w:rsidRDefault="009825EA">
      <w:pPr>
        <w:pStyle w:val="ConsPlusNormal"/>
        <w:widowControl/>
        <w:ind w:firstLine="540"/>
        <w:jc w:val="both"/>
        <w:rPr>
          <w:rFonts w:ascii="Times New Roman" w:hAnsi="Times New Roman" w:cs="Times New Roman"/>
          <w:sz w:val="26"/>
          <w:szCs w:val="26"/>
        </w:rPr>
      </w:pPr>
    </w:p>
    <w:p w:rsidR="009825EA" w:rsidRPr="000F5758" w:rsidRDefault="009825EA">
      <w:pPr>
        <w:pStyle w:val="ConsNonformat"/>
        <w:widowControl/>
        <w:ind w:right="0" w:firstLine="720"/>
        <w:jc w:val="center"/>
        <w:rPr>
          <w:rFonts w:ascii="Times New Roman" w:hAnsi="Times New Roman" w:cs="Times New Roman"/>
          <w:b/>
          <w:bCs/>
          <w:sz w:val="26"/>
          <w:szCs w:val="26"/>
        </w:rPr>
      </w:pPr>
      <w:r w:rsidRPr="000F5758">
        <w:rPr>
          <w:rFonts w:ascii="Times New Roman" w:hAnsi="Times New Roman" w:cs="Times New Roman"/>
          <w:sz w:val="26"/>
          <w:szCs w:val="26"/>
        </w:rPr>
        <w:t xml:space="preserve">   </w:t>
      </w:r>
      <w:r w:rsidR="005B2B72">
        <w:rPr>
          <w:rFonts w:ascii="Times New Roman" w:hAnsi="Times New Roman" w:cs="Times New Roman"/>
          <w:b/>
          <w:bCs/>
          <w:sz w:val="26"/>
          <w:szCs w:val="26"/>
        </w:rPr>
        <w:t>4</w:t>
      </w:r>
      <w:r w:rsidRPr="000F5758">
        <w:rPr>
          <w:rFonts w:ascii="Times New Roman" w:hAnsi="Times New Roman" w:cs="Times New Roman"/>
          <w:b/>
          <w:bCs/>
          <w:sz w:val="26"/>
          <w:szCs w:val="26"/>
        </w:rPr>
        <w:t xml:space="preserve">. Методика расчета индексов бюджетных расходов </w:t>
      </w:r>
    </w:p>
    <w:p w:rsidR="009825EA" w:rsidRPr="000F5758" w:rsidRDefault="009825EA">
      <w:pPr>
        <w:pStyle w:val="ConsNonformat"/>
        <w:widowControl/>
        <w:ind w:right="0" w:firstLine="720"/>
        <w:jc w:val="center"/>
        <w:rPr>
          <w:rFonts w:ascii="Times New Roman" w:hAnsi="Times New Roman" w:cs="Times New Roman"/>
          <w:b/>
          <w:bCs/>
          <w:sz w:val="26"/>
          <w:szCs w:val="26"/>
        </w:rPr>
      </w:pPr>
      <w:r w:rsidRPr="000F5758">
        <w:rPr>
          <w:rFonts w:ascii="Times New Roman" w:hAnsi="Times New Roman" w:cs="Times New Roman"/>
          <w:b/>
          <w:bCs/>
          <w:sz w:val="26"/>
          <w:szCs w:val="26"/>
        </w:rPr>
        <w:t xml:space="preserve">муниципальных образований (поселений) </w:t>
      </w:r>
    </w:p>
    <w:p w:rsidR="009825EA" w:rsidRPr="000F5758" w:rsidRDefault="009825EA">
      <w:pPr>
        <w:pStyle w:val="ConsNonformat"/>
        <w:widowControl/>
        <w:ind w:right="0" w:firstLine="720"/>
        <w:jc w:val="center"/>
        <w:rPr>
          <w:rFonts w:ascii="Times New Roman" w:hAnsi="Times New Roman" w:cs="Times New Roman"/>
          <w:b/>
          <w:bCs/>
          <w:sz w:val="26"/>
          <w:szCs w:val="26"/>
        </w:rPr>
      </w:pPr>
    </w:p>
    <w:p w:rsidR="009825EA" w:rsidRPr="000F5758" w:rsidRDefault="005B2B72">
      <w:pPr>
        <w:pStyle w:val="ConsNonformat"/>
        <w:widowControl/>
        <w:ind w:right="0" w:firstLine="720"/>
        <w:jc w:val="both"/>
        <w:rPr>
          <w:rFonts w:ascii="Times New Roman" w:hAnsi="Times New Roman" w:cs="Times New Roman"/>
          <w:sz w:val="26"/>
          <w:szCs w:val="26"/>
        </w:rPr>
      </w:pPr>
      <w:r>
        <w:rPr>
          <w:rFonts w:ascii="Times New Roman" w:hAnsi="Times New Roman" w:cs="Times New Roman"/>
          <w:sz w:val="26"/>
          <w:szCs w:val="26"/>
        </w:rPr>
        <w:t>4</w:t>
      </w:r>
      <w:r w:rsidR="009825EA" w:rsidRPr="000F5758">
        <w:rPr>
          <w:rFonts w:ascii="Times New Roman" w:hAnsi="Times New Roman" w:cs="Times New Roman"/>
          <w:sz w:val="26"/>
          <w:szCs w:val="26"/>
        </w:rPr>
        <w:t>.1. Индекс бюджетных расходов муниципального образования (поселения) рассчитывается по формуле:</w:t>
      </w:r>
    </w:p>
    <w:p w:rsidR="009825EA" w:rsidRPr="000F5758" w:rsidRDefault="009825EA">
      <w:pPr>
        <w:pStyle w:val="ConsNonformat"/>
        <w:widowControl/>
        <w:ind w:right="0"/>
        <w:jc w:val="both"/>
        <w:rPr>
          <w:rFonts w:ascii="Times New Roman" w:hAnsi="Times New Roman" w:cs="Times New Roman"/>
          <w:sz w:val="26"/>
          <w:szCs w:val="26"/>
        </w:rPr>
      </w:pPr>
      <w:r w:rsidRPr="000F5758">
        <w:rPr>
          <w:rFonts w:ascii="Times New Roman" w:hAnsi="Times New Roman" w:cs="Times New Roman"/>
          <w:sz w:val="26"/>
          <w:szCs w:val="26"/>
        </w:rPr>
        <w:tab/>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sz w:val="26"/>
          <w:szCs w:val="26"/>
        </w:rPr>
        <w:tab/>
      </w:r>
      <w:r w:rsidR="00EA49EF" w:rsidRPr="000F5758">
        <w:rPr>
          <w:rFonts w:ascii="Times New Roman" w:hAnsi="Times New Roman" w:cs="Times New Roman"/>
          <w:position w:val="-14"/>
          <w:sz w:val="26"/>
          <w:szCs w:val="26"/>
        </w:rPr>
        <w:object w:dxaOrig="44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20.25pt" o:ole="">
            <v:imagedata r:id="rId5" o:title=""/>
          </v:shape>
          <o:OLEObject Type="Embed" ProgID="Equation.3" ShapeID="_x0000_i1025" DrawAspect="Content" ObjectID="_1510749600" r:id="rId6"/>
        </w:object>
      </w:r>
      <w:r w:rsidRPr="000F5758">
        <w:rPr>
          <w:rFonts w:ascii="Times New Roman" w:hAnsi="Times New Roman" w:cs="Times New Roman"/>
          <w:sz w:val="26"/>
          <w:szCs w:val="26"/>
        </w:rPr>
        <w:t>, где</w:t>
      </w:r>
    </w:p>
    <w:p w:rsidR="009825EA" w:rsidRPr="000F5758" w:rsidRDefault="009825EA">
      <w:pPr>
        <w:pStyle w:val="ConsNonformat"/>
        <w:widowControl/>
        <w:ind w:right="0" w:firstLine="708"/>
        <w:jc w:val="both"/>
        <w:rPr>
          <w:rFonts w:ascii="Times New Roman" w:hAnsi="Times New Roman" w:cs="Times New Roman"/>
          <w:sz w:val="26"/>
          <w:szCs w:val="26"/>
        </w:rPr>
      </w:pP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620" w:dyaOrig="380">
          <v:shape id="_x0000_i1026" type="#_x0000_t75" style="width:30.75pt;height:18.75pt" o:ole="">
            <v:imagedata r:id="rId7" o:title=""/>
          </v:shape>
          <o:OLEObject Type="Embed" ProgID="Equation.3" ShapeID="_x0000_i1026" DrawAspect="Content" ObjectID="_1510749601" r:id="rId8"/>
        </w:object>
      </w:r>
      <w:r w:rsidRPr="000F5758">
        <w:rPr>
          <w:rFonts w:ascii="Times New Roman" w:hAnsi="Times New Roman" w:cs="Times New Roman"/>
          <w:sz w:val="26"/>
          <w:szCs w:val="26"/>
        </w:rPr>
        <w:t xml:space="preserve"> – индекс бюджетных расходов муниципального образования (поселения);</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6"/>
          <w:sz w:val="26"/>
          <w:szCs w:val="26"/>
        </w:rPr>
        <w:object w:dxaOrig="420" w:dyaOrig="320">
          <v:shape id="_x0000_i1027" type="#_x0000_t75" style="width:21pt;height:15.75pt" o:ole="">
            <v:imagedata r:id="rId9" o:title=""/>
          </v:shape>
          <o:OLEObject Type="Embed" ProgID="Equation.3" ShapeID="_x0000_i1027" DrawAspect="Content" ObjectID="_1510749602" r:id="rId10"/>
        </w:object>
      </w:r>
      <w:r w:rsidRPr="000F5758">
        <w:rPr>
          <w:rFonts w:ascii="Times New Roman" w:hAnsi="Times New Roman" w:cs="Times New Roman"/>
          <w:sz w:val="26"/>
          <w:szCs w:val="26"/>
        </w:rPr>
        <w:t xml:space="preserve"> – удельный вес расходов на оплату труда, включая начисления на оплату труда, в среднем по бюджетам муниципальных образований (поселений), принимается равным 0,</w:t>
      </w:r>
      <w:r w:rsidR="0035109E">
        <w:rPr>
          <w:rFonts w:ascii="Times New Roman" w:hAnsi="Times New Roman" w:cs="Times New Roman"/>
          <w:sz w:val="26"/>
          <w:szCs w:val="26"/>
        </w:rPr>
        <w:t>52</w:t>
      </w:r>
      <w:r w:rsidRPr="000F5758">
        <w:rPr>
          <w:rFonts w:ascii="Times New Roman" w:hAnsi="Times New Roman" w:cs="Times New Roman"/>
          <w:sz w:val="26"/>
          <w:szCs w:val="26"/>
        </w:rPr>
        <w:t xml:space="preserve">; </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400" w:dyaOrig="400">
          <v:shape id="_x0000_i1028" type="#_x0000_t75" style="width:20.25pt;height:20.25pt" o:ole="">
            <v:imagedata r:id="rId11" o:title=""/>
          </v:shape>
          <o:OLEObject Type="Embed" ProgID="Equation.3" ShapeID="_x0000_i1028" DrawAspect="Content" ObjectID="_1510749603" r:id="rId12"/>
        </w:object>
      </w:r>
      <w:r w:rsidRPr="000F5758">
        <w:rPr>
          <w:rFonts w:ascii="Times New Roman" w:hAnsi="Times New Roman" w:cs="Times New Roman"/>
          <w:sz w:val="26"/>
          <w:szCs w:val="26"/>
        </w:rPr>
        <w:t xml:space="preserve"> – коэффициент дифференциации заработной платы в муниципальном образовании (поселении);</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6"/>
          <w:sz w:val="26"/>
          <w:szCs w:val="26"/>
        </w:rPr>
        <w:object w:dxaOrig="580" w:dyaOrig="320">
          <v:shape id="_x0000_i1029" type="#_x0000_t75" style="width:29.25pt;height:15.75pt" o:ole="">
            <v:imagedata r:id="rId13" o:title=""/>
          </v:shape>
          <o:OLEObject Type="Embed" ProgID="Equation.3" ShapeID="_x0000_i1029" DrawAspect="Content" ObjectID="_1510749604" r:id="rId14"/>
        </w:object>
      </w:r>
      <w:r w:rsidRPr="000F5758">
        <w:rPr>
          <w:rFonts w:ascii="Times New Roman" w:hAnsi="Times New Roman" w:cs="Times New Roman"/>
          <w:sz w:val="26"/>
          <w:szCs w:val="26"/>
        </w:rPr>
        <w:t xml:space="preserve"> – удельный вес расходов на коммунальные услуги в среднем по бюджетам муниципальных образований (пос</w:t>
      </w:r>
      <w:r w:rsidR="00723C54" w:rsidRPr="000F5758">
        <w:rPr>
          <w:rFonts w:ascii="Times New Roman" w:hAnsi="Times New Roman" w:cs="Times New Roman"/>
          <w:sz w:val="26"/>
          <w:szCs w:val="26"/>
        </w:rPr>
        <w:t>елений), принимается равным 0,</w:t>
      </w:r>
      <w:r w:rsidR="0035109E">
        <w:rPr>
          <w:rFonts w:ascii="Times New Roman" w:hAnsi="Times New Roman" w:cs="Times New Roman"/>
          <w:sz w:val="26"/>
          <w:szCs w:val="26"/>
        </w:rPr>
        <w:t>12</w:t>
      </w:r>
      <w:r w:rsidRPr="000F5758">
        <w:rPr>
          <w:rFonts w:ascii="Times New Roman" w:hAnsi="Times New Roman" w:cs="Times New Roman"/>
          <w:sz w:val="26"/>
          <w:szCs w:val="26"/>
        </w:rPr>
        <w:t xml:space="preserve">; </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580" w:dyaOrig="400">
          <v:shape id="_x0000_i1030" type="#_x0000_t75" style="width:29.25pt;height:20.25pt" o:ole="">
            <v:imagedata r:id="rId15" o:title=""/>
          </v:shape>
          <o:OLEObject Type="Embed" ProgID="Equation.3" ShapeID="_x0000_i1030" DrawAspect="Content" ObjectID="_1510749605" r:id="rId16"/>
        </w:object>
      </w:r>
      <w:r w:rsidRPr="000F5758">
        <w:rPr>
          <w:rFonts w:ascii="Times New Roman" w:hAnsi="Times New Roman" w:cs="Times New Roman"/>
          <w:sz w:val="26"/>
          <w:szCs w:val="26"/>
        </w:rPr>
        <w:t xml:space="preserve"> – коэффициент стоимости жилищно-коммунальных услуг в муниципальном образовании (поселения);</w:t>
      </w:r>
    </w:p>
    <w:p w:rsidR="009825EA" w:rsidRPr="000F5758" w:rsidRDefault="00EA49EF">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6"/>
          <w:sz w:val="26"/>
          <w:szCs w:val="26"/>
        </w:rPr>
        <w:object w:dxaOrig="380" w:dyaOrig="320">
          <v:shape id="_x0000_i1031" type="#_x0000_t75" style="width:18.75pt;height:15.75pt" o:ole="">
            <v:imagedata r:id="rId17" o:title=""/>
          </v:shape>
          <o:OLEObject Type="Embed" ProgID="Equation.3" ShapeID="_x0000_i1031" DrawAspect="Content" ObjectID="_1510749606" r:id="rId18"/>
        </w:object>
      </w:r>
      <w:r w:rsidR="009825EA" w:rsidRPr="000F5758">
        <w:rPr>
          <w:rFonts w:ascii="Times New Roman" w:hAnsi="Times New Roman" w:cs="Times New Roman"/>
          <w:sz w:val="26"/>
          <w:szCs w:val="26"/>
        </w:rPr>
        <w:t xml:space="preserve"> – удельный вес </w:t>
      </w:r>
      <w:r w:rsidR="006733D3">
        <w:rPr>
          <w:rFonts w:ascii="Times New Roman" w:hAnsi="Times New Roman" w:cs="Times New Roman"/>
          <w:sz w:val="26"/>
          <w:szCs w:val="26"/>
        </w:rPr>
        <w:t>других</w:t>
      </w:r>
      <w:r w:rsidR="009825EA" w:rsidRPr="000F5758">
        <w:rPr>
          <w:rFonts w:ascii="Times New Roman" w:hAnsi="Times New Roman" w:cs="Times New Roman"/>
          <w:sz w:val="26"/>
          <w:szCs w:val="26"/>
        </w:rPr>
        <w:t xml:space="preserve"> расходов в среднем по бюджетам муниципальных образований (пос</w:t>
      </w:r>
      <w:r w:rsidR="00723C54" w:rsidRPr="000F5758">
        <w:rPr>
          <w:rFonts w:ascii="Times New Roman" w:hAnsi="Times New Roman" w:cs="Times New Roman"/>
          <w:sz w:val="26"/>
          <w:szCs w:val="26"/>
        </w:rPr>
        <w:t>елений), принимается равным 0,</w:t>
      </w:r>
      <w:r w:rsidR="0035109E">
        <w:rPr>
          <w:rFonts w:ascii="Times New Roman" w:hAnsi="Times New Roman" w:cs="Times New Roman"/>
          <w:sz w:val="26"/>
          <w:szCs w:val="26"/>
        </w:rPr>
        <w:t>36</w:t>
      </w:r>
      <w:r w:rsidR="009825EA" w:rsidRPr="000F5758">
        <w:rPr>
          <w:rFonts w:ascii="Times New Roman" w:hAnsi="Times New Roman" w:cs="Times New Roman"/>
          <w:sz w:val="26"/>
          <w:szCs w:val="26"/>
        </w:rPr>
        <w:t xml:space="preserve">; </w:t>
      </w:r>
    </w:p>
    <w:p w:rsidR="009825EA" w:rsidRPr="000F5758" w:rsidRDefault="00EA49EF">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360" w:dyaOrig="400">
          <v:shape id="_x0000_i1032" type="#_x0000_t75" style="width:18pt;height:20.25pt" o:ole="">
            <v:imagedata r:id="rId19" o:title=""/>
          </v:shape>
          <o:OLEObject Type="Embed" ProgID="Equation.3" ShapeID="_x0000_i1032" DrawAspect="Content" ObjectID="_1510749607" r:id="rId20"/>
        </w:object>
      </w:r>
      <w:r w:rsidR="009825EA" w:rsidRPr="000F5758">
        <w:rPr>
          <w:rFonts w:ascii="Times New Roman" w:hAnsi="Times New Roman" w:cs="Times New Roman"/>
          <w:sz w:val="26"/>
          <w:szCs w:val="26"/>
        </w:rPr>
        <w:t xml:space="preserve"> – коэффициент </w:t>
      </w:r>
      <w:r>
        <w:rPr>
          <w:rFonts w:ascii="Times New Roman" w:hAnsi="Times New Roman" w:cs="Times New Roman"/>
          <w:sz w:val="26"/>
          <w:szCs w:val="26"/>
        </w:rPr>
        <w:t>других расходов</w:t>
      </w:r>
      <w:r w:rsidR="009825EA" w:rsidRPr="000F5758">
        <w:rPr>
          <w:rFonts w:ascii="Times New Roman" w:hAnsi="Times New Roman" w:cs="Times New Roman"/>
          <w:sz w:val="26"/>
          <w:szCs w:val="26"/>
        </w:rPr>
        <w:t xml:space="preserve"> в муниципальном образовании (поселении).</w:t>
      </w:r>
    </w:p>
    <w:p w:rsidR="009825EA" w:rsidRPr="000F5758" w:rsidRDefault="005B2B72">
      <w:pPr>
        <w:pStyle w:val="ConsNonformat"/>
        <w:widowControl/>
        <w:ind w:right="0" w:firstLine="708"/>
        <w:jc w:val="both"/>
        <w:rPr>
          <w:rFonts w:ascii="Times New Roman" w:hAnsi="Times New Roman" w:cs="Times New Roman"/>
          <w:sz w:val="26"/>
          <w:szCs w:val="26"/>
        </w:rPr>
      </w:pPr>
      <w:r>
        <w:rPr>
          <w:rFonts w:ascii="Times New Roman" w:hAnsi="Times New Roman" w:cs="Times New Roman"/>
          <w:sz w:val="26"/>
          <w:szCs w:val="26"/>
        </w:rPr>
        <w:t>4</w:t>
      </w:r>
      <w:r w:rsidR="009825EA" w:rsidRPr="000F5758">
        <w:rPr>
          <w:rFonts w:ascii="Times New Roman" w:hAnsi="Times New Roman" w:cs="Times New Roman"/>
          <w:sz w:val="26"/>
          <w:szCs w:val="26"/>
        </w:rPr>
        <w:t>.2. Коэффициент дифференциации заработной платы рассчитывается по формуле:</w:t>
      </w:r>
    </w:p>
    <w:p w:rsidR="009825EA" w:rsidRPr="000F5758" w:rsidRDefault="009825EA">
      <w:pPr>
        <w:pStyle w:val="ConsNonformat"/>
        <w:widowControl/>
        <w:ind w:right="0"/>
        <w:jc w:val="both"/>
        <w:rPr>
          <w:rFonts w:ascii="Times New Roman" w:hAnsi="Times New Roman" w:cs="Times New Roman"/>
          <w:sz w:val="26"/>
          <w:szCs w:val="26"/>
        </w:rPr>
      </w:pPr>
      <w:r w:rsidRPr="000F5758">
        <w:rPr>
          <w:rFonts w:ascii="Times New Roman" w:hAnsi="Times New Roman" w:cs="Times New Roman"/>
          <w:position w:val="-10"/>
          <w:sz w:val="26"/>
          <w:szCs w:val="26"/>
        </w:rPr>
        <w:object w:dxaOrig="180" w:dyaOrig="340">
          <v:shape id="_x0000_i1033" type="#_x0000_t75" style="width:9pt;height:17.25pt" o:ole="">
            <v:imagedata r:id="rId21" o:title=""/>
          </v:shape>
          <o:OLEObject Type="Embed" ProgID="Equation.3" ShapeID="_x0000_i1033" DrawAspect="Content" ObjectID="_1510749608" r:id="rId22"/>
        </w:objec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6399" w:dyaOrig="400">
          <v:shape id="_x0000_i1034" type="#_x0000_t75" style="width:320.25pt;height:20.25pt" o:ole="">
            <v:imagedata r:id="rId23" o:title=""/>
          </v:shape>
          <o:OLEObject Type="Embed" ProgID="Equation.3" ShapeID="_x0000_i1034" DrawAspect="Content" ObjectID="_1510749609" r:id="rId24"/>
        </w:object>
      </w:r>
      <w:r w:rsidRPr="000F5758">
        <w:rPr>
          <w:rFonts w:ascii="Times New Roman" w:hAnsi="Times New Roman" w:cs="Times New Roman"/>
          <w:sz w:val="26"/>
          <w:szCs w:val="26"/>
        </w:rPr>
        <w:t>, где</w:t>
      </w:r>
    </w:p>
    <w:p w:rsidR="009825EA" w:rsidRPr="000F5758" w:rsidRDefault="009825EA">
      <w:pPr>
        <w:pStyle w:val="ConsNonformat"/>
        <w:widowControl/>
        <w:ind w:right="0" w:firstLine="708"/>
        <w:jc w:val="both"/>
        <w:rPr>
          <w:rFonts w:ascii="Times New Roman" w:hAnsi="Times New Roman" w:cs="Times New Roman"/>
          <w:sz w:val="26"/>
          <w:szCs w:val="26"/>
        </w:rPr>
      </w:pP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400" w:dyaOrig="400">
          <v:shape id="_x0000_i1035" type="#_x0000_t75" style="width:20.25pt;height:20.25pt" o:ole="">
            <v:imagedata r:id="rId25" o:title=""/>
          </v:shape>
          <o:OLEObject Type="Embed" ProgID="Equation.3" ShapeID="_x0000_i1035" DrawAspect="Content" ObjectID="_1510749610" r:id="rId26"/>
        </w:object>
      </w:r>
      <w:r w:rsidRPr="000F5758">
        <w:rPr>
          <w:rFonts w:ascii="Times New Roman" w:hAnsi="Times New Roman" w:cs="Times New Roman"/>
          <w:sz w:val="26"/>
          <w:szCs w:val="26"/>
        </w:rPr>
        <w:t xml:space="preserve"> – коэффициент дифференциации заработной платы в муниципальном образовании (поселени</w:t>
      </w:r>
      <w:r w:rsidR="000F5758">
        <w:rPr>
          <w:rFonts w:ascii="Times New Roman" w:hAnsi="Times New Roman" w:cs="Times New Roman"/>
          <w:sz w:val="26"/>
          <w:szCs w:val="26"/>
        </w:rPr>
        <w:t>и</w:t>
      </w:r>
      <w:r w:rsidRPr="000F5758">
        <w:rPr>
          <w:rFonts w:ascii="Times New Roman" w:hAnsi="Times New Roman" w:cs="Times New Roman"/>
          <w:sz w:val="26"/>
          <w:szCs w:val="26"/>
        </w:rPr>
        <w:t>);</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480" w:dyaOrig="380">
          <v:shape id="_x0000_i1036" type="#_x0000_t75" style="width:24pt;height:18.75pt" o:ole="">
            <v:imagedata r:id="rId27" o:title=""/>
          </v:shape>
          <o:OLEObject Type="Embed" ProgID="Equation.3" ShapeID="_x0000_i1036" DrawAspect="Content" ObjectID="_1510749611" r:id="rId28"/>
        </w:object>
      </w:r>
      <w:r w:rsidRPr="000F5758">
        <w:rPr>
          <w:rFonts w:ascii="Times New Roman" w:hAnsi="Times New Roman" w:cs="Times New Roman"/>
          <w:sz w:val="26"/>
          <w:szCs w:val="26"/>
        </w:rPr>
        <w:t xml:space="preserve"> – районный коэффициент к заработной плате, установленный для работников организаций, расположенных в районах</w:t>
      </w:r>
      <w:r w:rsidR="005B2B72">
        <w:rPr>
          <w:rFonts w:ascii="Times New Roman" w:hAnsi="Times New Roman" w:cs="Times New Roman"/>
          <w:sz w:val="26"/>
          <w:szCs w:val="26"/>
        </w:rPr>
        <w:t xml:space="preserve"> Крайнего Севера </w:t>
      </w:r>
      <w:r w:rsidRPr="000F5758">
        <w:rPr>
          <w:rFonts w:ascii="Times New Roman" w:hAnsi="Times New Roman" w:cs="Times New Roman"/>
          <w:sz w:val="26"/>
          <w:szCs w:val="26"/>
        </w:rPr>
        <w:t>и приравненных к ним местностях, в муниципальном образовании (поселении);</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499" w:dyaOrig="380">
          <v:shape id="_x0000_i1037" type="#_x0000_t75" style="width:24.75pt;height:18.75pt" o:ole="">
            <v:imagedata r:id="rId29" o:title=""/>
          </v:shape>
          <o:OLEObject Type="Embed" ProgID="Equation.3" ShapeID="_x0000_i1037" DrawAspect="Content" ObjectID="_1510749612" r:id="rId30"/>
        </w:object>
      </w:r>
      <w:r w:rsidRPr="000F5758">
        <w:rPr>
          <w:rFonts w:ascii="Times New Roman" w:hAnsi="Times New Roman" w:cs="Times New Roman"/>
          <w:sz w:val="26"/>
          <w:szCs w:val="26"/>
        </w:rPr>
        <w:t xml:space="preserve"> – северная надбавка к заработной плате, установленная для работников организаций, расположенных в районах </w:t>
      </w:r>
      <w:r w:rsidR="005B2B72">
        <w:rPr>
          <w:rFonts w:ascii="Times New Roman" w:hAnsi="Times New Roman" w:cs="Times New Roman"/>
          <w:sz w:val="26"/>
          <w:szCs w:val="26"/>
        </w:rPr>
        <w:t xml:space="preserve">Крайнего Севера </w:t>
      </w:r>
      <w:r w:rsidRPr="000F5758">
        <w:rPr>
          <w:rFonts w:ascii="Times New Roman" w:hAnsi="Times New Roman" w:cs="Times New Roman"/>
          <w:sz w:val="26"/>
          <w:szCs w:val="26"/>
        </w:rPr>
        <w:t>и приравненных к ним местностях, в муниципальном образовании (поселении);</w:t>
      </w:r>
    </w:p>
    <w:p w:rsidR="009825EA" w:rsidRPr="000F5758" w:rsidRDefault="009825EA">
      <w:pPr>
        <w:pStyle w:val="ConsNonformat"/>
        <w:widowControl/>
        <w:tabs>
          <w:tab w:val="num" w:pos="720"/>
        </w:tabs>
        <w:ind w:right="0"/>
        <w:jc w:val="both"/>
        <w:rPr>
          <w:rFonts w:ascii="Times New Roman" w:hAnsi="Times New Roman" w:cs="Times New Roman"/>
          <w:sz w:val="26"/>
          <w:szCs w:val="26"/>
        </w:rPr>
      </w:pPr>
      <w:r w:rsidRPr="000F5758">
        <w:rPr>
          <w:rFonts w:ascii="Times New Roman" w:hAnsi="Times New Roman" w:cs="Times New Roman"/>
          <w:sz w:val="26"/>
          <w:szCs w:val="26"/>
        </w:rPr>
        <w:tab/>
      </w:r>
      <w:r w:rsidRPr="000F5758">
        <w:rPr>
          <w:rFonts w:ascii="Times New Roman" w:hAnsi="Times New Roman" w:cs="Times New Roman"/>
          <w:position w:val="-14"/>
          <w:sz w:val="26"/>
          <w:szCs w:val="26"/>
        </w:rPr>
        <w:object w:dxaOrig="420" w:dyaOrig="400">
          <v:shape id="_x0000_i1038" type="#_x0000_t75" style="width:21pt;height:20.25pt" o:ole="">
            <v:imagedata r:id="rId31" o:title=""/>
          </v:shape>
          <o:OLEObject Type="Embed" ProgID="Equation.3" ShapeID="_x0000_i1038" DrawAspect="Content" ObjectID="_1510749613" r:id="rId32"/>
        </w:object>
      </w:r>
      <w:r w:rsidRPr="000F5758">
        <w:rPr>
          <w:rFonts w:ascii="Times New Roman" w:hAnsi="Times New Roman" w:cs="Times New Roman"/>
          <w:sz w:val="26"/>
          <w:szCs w:val="26"/>
        </w:rPr>
        <w:tab/>
        <w:t>– доля сельского населения в муниципальном образовании (поселении);</w:t>
      </w:r>
    </w:p>
    <w:p w:rsidR="009825EA" w:rsidRPr="000F5758" w:rsidRDefault="009825EA">
      <w:pPr>
        <w:pStyle w:val="ConsNonformat"/>
        <w:widowControl/>
        <w:tabs>
          <w:tab w:val="num" w:pos="720"/>
        </w:tabs>
        <w:ind w:right="0"/>
        <w:jc w:val="both"/>
        <w:rPr>
          <w:rFonts w:ascii="Times New Roman" w:hAnsi="Times New Roman" w:cs="Times New Roman"/>
          <w:sz w:val="26"/>
          <w:szCs w:val="26"/>
        </w:rPr>
      </w:pPr>
      <w:r w:rsidRPr="000F5758">
        <w:rPr>
          <w:rFonts w:ascii="Times New Roman" w:hAnsi="Times New Roman" w:cs="Times New Roman"/>
          <w:sz w:val="26"/>
          <w:szCs w:val="26"/>
        </w:rPr>
        <w:tab/>
      </w:r>
      <w:r w:rsidRPr="000F5758">
        <w:rPr>
          <w:rFonts w:ascii="Times New Roman" w:hAnsi="Times New Roman" w:cs="Times New Roman"/>
          <w:position w:val="-6"/>
          <w:sz w:val="26"/>
          <w:szCs w:val="26"/>
        </w:rPr>
        <w:object w:dxaOrig="400" w:dyaOrig="320">
          <v:shape id="_x0000_i1039" type="#_x0000_t75" style="width:20.25pt;height:15.75pt" o:ole="">
            <v:imagedata r:id="rId33" o:title=""/>
          </v:shape>
          <o:OLEObject Type="Embed" ProgID="Equation.3" ShapeID="_x0000_i1039" DrawAspect="Content" ObjectID="_1510749614" r:id="rId34"/>
        </w:object>
      </w:r>
      <w:r w:rsidRPr="000F5758">
        <w:rPr>
          <w:rFonts w:ascii="Times New Roman" w:hAnsi="Times New Roman" w:cs="Times New Roman"/>
          <w:sz w:val="26"/>
          <w:szCs w:val="26"/>
        </w:rPr>
        <w:t xml:space="preserve"> – средневзвешенный коэффициент  дифференциации заработной платы.</w:t>
      </w:r>
    </w:p>
    <w:p w:rsidR="005B2B72" w:rsidRDefault="005B2B72">
      <w:pPr>
        <w:pStyle w:val="ConsNonformat"/>
        <w:widowControl/>
        <w:ind w:right="0" w:firstLine="709"/>
        <w:jc w:val="both"/>
        <w:rPr>
          <w:rFonts w:ascii="Times New Roman" w:hAnsi="Times New Roman" w:cs="Times New Roman"/>
          <w:sz w:val="26"/>
          <w:szCs w:val="26"/>
        </w:rPr>
      </w:pPr>
    </w:p>
    <w:p w:rsidR="009825EA" w:rsidRPr="000F5758" w:rsidRDefault="005B2B72">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4</w:t>
      </w:r>
      <w:r w:rsidR="009825EA" w:rsidRPr="000F5758">
        <w:rPr>
          <w:rFonts w:ascii="Times New Roman" w:hAnsi="Times New Roman" w:cs="Times New Roman"/>
          <w:sz w:val="26"/>
          <w:szCs w:val="26"/>
        </w:rPr>
        <w:t>.3. Средневзвешенный коэффициент дифференциации заработной платы рассчитывается по формуле:</w:t>
      </w:r>
    </w:p>
    <w:p w:rsidR="009825EA" w:rsidRPr="000F5758" w:rsidRDefault="009825EA">
      <w:pPr>
        <w:pStyle w:val="ConsNonformat"/>
        <w:widowControl/>
        <w:ind w:right="0" w:firstLine="709"/>
        <w:jc w:val="both"/>
        <w:rPr>
          <w:rFonts w:ascii="Times New Roman" w:hAnsi="Times New Roman" w:cs="Times New Roman"/>
          <w:sz w:val="26"/>
          <w:szCs w:val="26"/>
        </w:rPr>
      </w:pPr>
    </w:p>
    <w:p w:rsidR="009825EA" w:rsidRPr="000F5758" w:rsidRDefault="009825EA">
      <w:pPr>
        <w:pStyle w:val="ConsNonformat"/>
        <w:widowControl/>
        <w:ind w:right="0" w:firstLine="709"/>
        <w:jc w:val="both"/>
        <w:rPr>
          <w:rFonts w:ascii="Times New Roman" w:hAnsi="Times New Roman" w:cs="Times New Roman"/>
          <w:sz w:val="26"/>
          <w:szCs w:val="26"/>
        </w:rPr>
      </w:pPr>
    </w:p>
    <w:p w:rsidR="009825EA" w:rsidRPr="000F5758" w:rsidRDefault="009825EA">
      <w:pPr>
        <w:pStyle w:val="ConsNonformat"/>
        <w:widowControl/>
        <w:ind w:right="0" w:firstLine="709"/>
        <w:jc w:val="both"/>
        <w:rPr>
          <w:rFonts w:ascii="Times New Roman" w:hAnsi="Times New Roman" w:cs="Times New Roman"/>
          <w:sz w:val="26"/>
          <w:szCs w:val="26"/>
        </w:rPr>
      </w:pPr>
      <w:r w:rsidRPr="000F5758">
        <w:rPr>
          <w:rFonts w:ascii="Times New Roman" w:hAnsi="Times New Roman" w:cs="Times New Roman"/>
          <w:position w:val="-24"/>
          <w:sz w:val="26"/>
          <w:szCs w:val="26"/>
        </w:rPr>
        <w:object w:dxaOrig="6720" w:dyaOrig="859">
          <v:shape id="_x0000_i1040" type="#_x0000_t75" style="width:336pt;height:42.75pt" o:ole="">
            <v:imagedata r:id="rId35" o:title=""/>
          </v:shape>
          <o:OLEObject Type="Embed" ProgID="Equation.3" ShapeID="_x0000_i1040" DrawAspect="Content" ObjectID="_1510749615" r:id="rId36"/>
        </w:object>
      </w:r>
      <w:r w:rsidRPr="000F5758">
        <w:rPr>
          <w:rFonts w:ascii="Times New Roman" w:hAnsi="Times New Roman" w:cs="Times New Roman"/>
          <w:sz w:val="26"/>
          <w:szCs w:val="26"/>
        </w:rPr>
        <w:t xml:space="preserve">,  где </w:t>
      </w:r>
    </w:p>
    <w:p w:rsidR="009825EA" w:rsidRPr="000F5758" w:rsidRDefault="009825EA">
      <w:pPr>
        <w:pStyle w:val="ConsNonformat"/>
        <w:widowControl/>
        <w:ind w:right="0" w:firstLine="709"/>
        <w:jc w:val="both"/>
        <w:rPr>
          <w:rFonts w:ascii="Times New Roman" w:hAnsi="Times New Roman" w:cs="Times New Roman"/>
          <w:sz w:val="26"/>
          <w:szCs w:val="26"/>
        </w:rPr>
      </w:pP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6"/>
          <w:sz w:val="26"/>
          <w:szCs w:val="26"/>
        </w:rPr>
        <w:object w:dxaOrig="400" w:dyaOrig="320">
          <v:shape id="_x0000_i1041" type="#_x0000_t75" style="width:20.25pt;height:15.75pt" o:ole="">
            <v:imagedata r:id="rId37" o:title=""/>
          </v:shape>
          <o:OLEObject Type="Embed" ProgID="Equation.3" ShapeID="_x0000_i1041" DrawAspect="Content" ObjectID="_1510749616" r:id="rId38"/>
        </w:object>
      </w:r>
      <w:r w:rsidRPr="000F5758">
        <w:rPr>
          <w:rFonts w:ascii="Times New Roman" w:hAnsi="Times New Roman" w:cs="Times New Roman"/>
          <w:sz w:val="26"/>
          <w:szCs w:val="26"/>
        </w:rPr>
        <w:t xml:space="preserve"> – средневзвешенный коэффициент дифференциации заработной платы;</w:t>
      </w:r>
    </w:p>
    <w:p w:rsidR="009825EA" w:rsidRPr="000F5758" w:rsidRDefault="009825EA">
      <w:pPr>
        <w:pStyle w:val="ConsNonformat"/>
        <w:widowControl/>
        <w:tabs>
          <w:tab w:val="num" w:pos="720"/>
        </w:tabs>
        <w:ind w:right="0"/>
        <w:jc w:val="both"/>
        <w:rPr>
          <w:rFonts w:ascii="Times New Roman" w:hAnsi="Times New Roman" w:cs="Times New Roman"/>
          <w:sz w:val="26"/>
          <w:szCs w:val="26"/>
        </w:rPr>
      </w:pPr>
      <w:r w:rsidRPr="000F5758">
        <w:rPr>
          <w:rFonts w:ascii="Times New Roman" w:hAnsi="Times New Roman" w:cs="Times New Roman"/>
          <w:sz w:val="26"/>
          <w:szCs w:val="26"/>
        </w:rPr>
        <w:tab/>
      </w:r>
      <w:r w:rsidRPr="000F5758">
        <w:rPr>
          <w:rFonts w:ascii="Times New Roman" w:hAnsi="Times New Roman" w:cs="Times New Roman"/>
          <w:position w:val="-14"/>
          <w:sz w:val="26"/>
          <w:szCs w:val="26"/>
        </w:rPr>
        <w:object w:dxaOrig="420" w:dyaOrig="400">
          <v:shape id="_x0000_i1042" type="#_x0000_t75" style="width:21pt;height:20.25pt" o:ole="">
            <v:imagedata r:id="rId31" o:title=""/>
          </v:shape>
          <o:OLEObject Type="Embed" ProgID="Equation.3" ShapeID="_x0000_i1042" DrawAspect="Content" ObjectID="_1510749617" r:id="rId39"/>
        </w:object>
      </w:r>
      <w:r w:rsidRPr="000F5758">
        <w:rPr>
          <w:rFonts w:ascii="Times New Roman" w:hAnsi="Times New Roman" w:cs="Times New Roman"/>
          <w:sz w:val="26"/>
          <w:szCs w:val="26"/>
        </w:rPr>
        <w:tab/>
        <w:t>– доля сельского населения в муниципальном образовании (поселении);</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480" w:dyaOrig="380">
          <v:shape id="_x0000_i1043" type="#_x0000_t75" style="width:24pt;height:18.75pt" o:ole="">
            <v:imagedata r:id="rId27" o:title=""/>
          </v:shape>
          <o:OLEObject Type="Embed" ProgID="Equation.3" ShapeID="_x0000_i1043" DrawAspect="Content" ObjectID="_1510749618" r:id="rId40"/>
        </w:object>
      </w:r>
      <w:r w:rsidRPr="000F5758">
        <w:rPr>
          <w:rFonts w:ascii="Times New Roman" w:hAnsi="Times New Roman" w:cs="Times New Roman"/>
          <w:sz w:val="26"/>
          <w:szCs w:val="26"/>
        </w:rPr>
        <w:t xml:space="preserve"> – районный коэффициент к заработной плате, установленный для работников организаций, расположенных в районах </w:t>
      </w:r>
      <w:r w:rsidR="005B2B72">
        <w:rPr>
          <w:rFonts w:ascii="Times New Roman" w:hAnsi="Times New Roman" w:cs="Times New Roman"/>
          <w:sz w:val="26"/>
          <w:szCs w:val="26"/>
        </w:rPr>
        <w:t xml:space="preserve">Крайнего Севера </w:t>
      </w:r>
      <w:r w:rsidRPr="000F5758">
        <w:rPr>
          <w:rFonts w:ascii="Times New Roman" w:hAnsi="Times New Roman" w:cs="Times New Roman"/>
          <w:sz w:val="26"/>
          <w:szCs w:val="26"/>
        </w:rPr>
        <w:t>и приравненных к ним местностях, в муниципальном образовании (поселении);</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499" w:dyaOrig="380">
          <v:shape id="_x0000_i1044" type="#_x0000_t75" style="width:24.75pt;height:18.75pt" o:ole="">
            <v:imagedata r:id="rId29" o:title=""/>
          </v:shape>
          <o:OLEObject Type="Embed" ProgID="Equation.3" ShapeID="_x0000_i1044" DrawAspect="Content" ObjectID="_1510749619" r:id="rId41"/>
        </w:object>
      </w:r>
      <w:r w:rsidRPr="000F5758">
        <w:rPr>
          <w:rFonts w:ascii="Times New Roman" w:hAnsi="Times New Roman" w:cs="Times New Roman"/>
          <w:sz w:val="26"/>
          <w:szCs w:val="26"/>
        </w:rPr>
        <w:t xml:space="preserve"> – северная надбавка к заработной плате, установленная для работников организаций, расположенных в районах</w:t>
      </w:r>
      <w:r w:rsidR="005B2B72">
        <w:rPr>
          <w:rFonts w:ascii="Times New Roman" w:hAnsi="Times New Roman" w:cs="Times New Roman"/>
          <w:sz w:val="26"/>
          <w:szCs w:val="26"/>
        </w:rPr>
        <w:t xml:space="preserve"> Крайнего Севера</w:t>
      </w:r>
      <w:r w:rsidRPr="000F5758">
        <w:rPr>
          <w:rFonts w:ascii="Times New Roman" w:hAnsi="Times New Roman" w:cs="Times New Roman"/>
          <w:sz w:val="26"/>
          <w:szCs w:val="26"/>
        </w:rPr>
        <w:t xml:space="preserve"> и приравненных к ним местностях, в муниципальном образовании (поселении);</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360" w:dyaOrig="380">
          <v:shape id="_x0000_i1045" type="#_x0000_t75" style="width:19.5pt;height:20.25pt" o:ole="">
            <v:imagedata r:id="rId42" o:title=""/>
          </v:shape>
          <o:OLEObject Type="Embed" ProgID="Equation.3" ShapeID="_x0000_i1045" DrawAspect="Content" ObjectID="_1510749620" r:id="rId43"/>
        </w:object>
      </w:r>
      <w:r w:rsidRPr="000F5758">
        <w:rPr>
          <w:rFonts w:ascii="Times New Roman" w:hAnsi="Times New Roman" w:cs="Times New Roman"/>
          <w:sz w:val="26"/>
          <w:szCs w:val="26"/>
        </w:rPr>
        <w:t xml:space="preserve"> – численность постоянного населения муниципального образования (поселения);</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4"/>
          <w:sz w:val="26"/>
          <w:szCs w:val="26"/>
        </w:rPr>
        <w:object w:dxaOrig="279" w:dyaOrig="260">
          <v:shape id="_x0000_i1046" type="#_x0000_t75" style="width:14.25pt;height:12.75pt" o:ole="">
            <v:imagedata r:id="rId44" o:title=""/>
          </v:shape>
          <o:OLEObject Type="Embed" ProgID="Equation.3" ShapeID="_x0000_i1046" DrawAspect="Content" ObjectID="_1510749621" r:id="rId45"/>
        </w:object>
      </w:r>
      <w:r w:rsidRPr="000F5758">
        <w:rPr>
          <w:rFonts w:ascii="Times New Roman" w:hAnsi="Times New Roman" w:cs="Times New Roman"/>
          <w:sz w:val="26"/>
          <w:szCs w:val="26"/>
        </w:rPr>
        <w:t xml:space="preserve"> – численность постоянного населения всех муниципальных образований (поселений).</w:t>
      </w:r>
    </w:p>
    <w:p w:rsidR="005B2B72" w:rsidRDefault="005B2B72">
      <w:pPr>
        <w:pStyle w:val="ConsNonformat"/>
        <w:widowControl/>
        <w:ind w:right="0" w:firstLine="708"/>
        <w:jc w:val="both"/>
        <w:rPr>
          <w:rFonts w:ascii="Times New Roman" w:hAnsi="Times New Roman" w:cs="Times New Roman"/>
          <w:sz w:val="26"/>
          <w:szCs w:val="26"/>
        </w:rPr>
      </w:pPr>
    </w:p>
    <w:p w:rsidR="009825EA" w:rsidRPr="000F5758" w:rsidRDefault="005B2B72">
      <w:pPr>
        <w:pStyle w:val="ConsNonformat"/>
        <w:widowControl/>
        <w:ind w:right="0" w:firstLine="708"/>
        <w:jc w:val="both"/>
        <w:rPr>
          <w:rFonts w:ascii="Times New Roman" w:hAnsi="Times New Roman" w:cs="Times New Roman"/>
          <w:sz w:val="26"/>
          <w:szCs w:val="26"/>
        </w:rPr>
      </w:pPr>
      <w:r>
        <w:rPr>
          <w:rFonts w:ascii="Times New Roman" w:hAnsi="Times New Roman" w:cs="Times New Roman"/>
          <w:sz w:val="26"/>
          <w:szCs w:val="26"/>
        </w:rPr>
        <w:t>4</w:t>
      </w:r>
      <w:r w:rsidR="009825EA" w:rsidRPr="000F5758">
        <w:rPr>
          <w:rFonts w:ascii="Times New Roman" w:hAnsi="Times New Roman" w:cs="Times New Roman"/>
          <w:sz w:val="26"/>
          <w:szCs w:val="26"/>
        </w:rPr>
        <w:t>.4. Коэффициент стоимости жилищно-коммунальных услуг рассчитывается по формуле:</w:t>
      </w:r>
    </w:p>
    <w:p w:rsidR="009825EA" w:rsidRPr="000F5758" w:rsidRDefault="009825EA">
      <w:pPr>
        <w:pStyle w:val="ConsNonformat"/>
        <w:widowControl/>
        <w:ind w:right="0" w:firstLine="708"/>
        <w:jc w:val="both"/>
        <w:rPr>
          <w:rFonts w:ascii="Times New Roman" w:hAnsi="Times New Roman" w:cs="Times New Roman"/>
          <w:sz w:val="26"/>
          <w:szCs w:val="26"/>
        </w:rPr>
      </w:pP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24"/>
          <w:sz w:val="26"/>
          <w:szCs w:val="26"/>
        </w:rPr>
        <w:object w:dxaOrig="1600" w:dyaOrig="660">
          <v:shape id="_x0000_i1047" type="#_x0000_t75" style="width:80.25pt;height:33pt" o:ole="">
            <v:imagedata r:id="rId46" o:title=""/>
          </v:shape>
          <o:OLEObject Type="Embed" ProgID="Equation.3" ShapeID="_x0000_i1047" DrawAspect="Content" ObjectID="_1510749622" r:id="rId47"/>
        </w:object>
      </w:r>
      <w:r w:rsidRPr="000F5758">
        <w:rPr>
          <w:rFonts w:ascii="Times New Roman" w:hAnsi="Times New Roman" w:cs="Times New Roman"/>
          <w:sz w:val="26"/>
          <w:szCs w:val="26"/>
        </w:rPr>
        <w:t>, где</w:t>
      </w:r>
    </w:p>
    <w:p w:rsidR="009825EA" w:rsidRPr="000F5758" w:rsidRDefault="009825EA">
      <w:pPr>
        <w:pStyle w:val="ConsNonformat"/>
        <w:widowControl/>
        <w:ind w:right="0" w:firstLine="708"/>
        <w:jc w:val="both"/>
        <w:rPr>
          <w:rFonts w:ascii="Times New Roman" w:hAnsi="Times New Roman" w:cs="Times New Roman"/>
          <w:sz w:val="26"/>
          <w:szCs w:val="26"/>
        </w:rPr>
      </w:pP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580" w:dyaOrig="400">
          <v:shape id="_x0000_i1048" type="#_x0000_t75" style="width:29.25pt;height:20.25pt" o:ole="">
            <v:imagedata r:id="rId15" o:title=""/>
          </v:shape>
          <o:OLEObject Type="Embed" ProgID="Equation.3" ShapeID="_x0000_i1048" DrawAspect="Content" ObjectID="_1510749623" r:id="rId48"/>
        </w:object>
      </w:r>
      <w:r w:rsidRPr="000F5758">
        <w:rPr>
          <w:rFonts w:ascii="Times New Roman" w:hAnsi="Times New Roman" w:cs="Times New Roman"/>
          <w:sz w:val="26"/>
          <w:szCs w:val="26"/>
        </w:rPr>
        <w:t xml:space="preserve"> – коэффициент стоимости жилищно-коммунальных услуг в муниципальном образовании (поселении);</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740" w:dyaOrig="380">
          <v:shape id="_x0000_i1049" type="#_x0000_t75" style="width:36.75pt;height:18.75pt" o:ole="">
            <v:imagedata r:id="rId49" o:title=""/>
          </v:shape>
          <o:OLEObject Type="Embed" ProgID="Equation.3" ShapeID="_x0000_i1049" DrawAspect="Content" ObjectID="_1510749624" r:id="rId50"/>
        </w:object>
      </w:r>
      <w:r w:rsidRPr="000F5758">
        <w:rPr>
          <w:rFonts w:ascii="Times New Roman" w:hAnsi="Times New Roman" w:cs="Times New Roman"/>
          <w:sz w:val="26"/>
          <w:szCs w:val="26"/>
        </w:rPr>
        <w:t xml:space="preserve"> – </w:t>
      </w:r>
      <w:r w:rsidR="005B2B72">
        <w:rPr>
          <w:rFonts w:ascii="Times New Roman" w:hAnsi="Times New Roman" w:cs="Times New Roman"/>
          <w:sz w:val="26"/>
          <w:szCs w:val="26"/>
        </w:rPr>
        <w:t>п</w:t>
      </w:r>
      <w:r w:rsidR="005B2B72" w:rsidRPr="005B2B72">
        <w:rPr>
          <w:rFonts w:ascii="Times New Roman" w:hAnsi="Times New Roman" w:cs="Times New Roman"/>
          <w:sz w:val="26"/>
          <w:szCs w:val="26"/>
        </w:rPr>
        <w:t>роект стандарта стоимости предоставления ЖКУ населению на 1 кв.м общей площади жилья в месяц на 201</w:t>
      </w:r>
      <w:r w:rsidR="003A3AE2">
        <w:rPr>
          <w:rFonts w:ascii="Times New Roman" w:hAnsi="Times New Roman" w:cs="Times New Roman"/>
          <w:sz w:val="26"/>
          <w:szCs w:val="26"/>
        </w:rPr>
        <w:t>6</w:t>
      </w:r>
      <w:r w:rsidR="005B2B72" w:rsidRPr="005B2B72">
        <w:rPr>
          <w:rFonts w:ascii="Times New Roman" w:hAnsi="Times New Roman" w:cs="Times New Roman"/>
          <w:sz w:val="26"/>
          <w:szCs w:val="26"/>
        </w:rPr>
        <w:t xml:space="preserve"> го</w:t>
      </w:r>
      <w:r w:rsidR="005B2B72">
        <w:rPr>
          <w:rFonts w:ascii="Times New Roman" w:hAnsi="Times New Roman" w:cs="Times New Roman"/>
          <w:sz w:val="26"/>
          <w:szCs w:val="26"/>
        </w:rPr>
        <w:t>д</w:t>
      </w:r>
      <w:r w:rsidRPr="000F5758">
        <w:rPr>
          <w:rFonts w:ascii="Times New Roman" w:hAnsi="Times New Roman" w:cs="Times New Roman"/>
          <w:sz w:val="26"/>
          <w:szCs w:val="26"/>
        </w:rPr>
        <w:t>;</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6"/>
          <w:sz w:val="26"/>
          <w:szCs w:val="26"/>
        </w:rPr>
        <w:object w:dxaOrig="660" w:dyaOrig="279">
          <v:shape id="_x0000_i1050" type="#_x0000_t75" style="width:33pt;height:14.25pt" o:ole="">
            <v:imagedata r:id="rId51" o:title=""/>
          </v:shape>
          <o:OLEObject Type="Embed" ProgID="Equation.3" ShapeID="_x0000_i1050" DrawAspect="Content" ObjectID="_1510749625" r:id="rId52"/>
        </w:object>
      </w:r>
      <w:r w:rsidRPr="000F5758">
        <w:rPr>
          <w:rFonts w:ascii="Times New Roman" w:hAnsi="Times New Roman" w:cs="Times New Roman"/>
          <w:sz w:val="26"/>
          <w:szCs w:val="26"/>
        </w:rPr>
        <w:t xml:space="preserve"> – средневзвешенный стандарт стоимости предоставления жилищно-коммунальных услуг населению на один квадратный метр общей площади жилья в месяц.</w:t>
      </w:r>
    </w:p>
    <w:p w:rsidR="005B2B72" w:rsidRDefault="005B2B72">
      <w:pPr>
        <w:pStyle w:val="ConsNonformat"/>
        <w:widowControl/>
        <w:ind w:right="0" w:firstLine="708"/>
        <w:jc w:val="both"/>
        <w:rPr>
          <w:rFonts w:ascii="Times New Roman" w:hAnsi="Times New Roman" w:cs="Times New Roman"/>
          <w:sz w:val="26"/>
          <w:szCs w:val="26"/>
        </w:rPr>
      </w:pPr>
    </w:p>
    <w:p w:rsidR="009825EA" w:rsidRPr="000F5758" w:rsidRDefault="005B2B72">
      <w:pPr>
        <w:pStyle w:val="ConsNonformat"/>
        <w:widowControl/>
        <w:ind w:right="0" w:firstLine="708"/>
        <w:jc w:val="both"/>
        <w:rPr>
          <w:rFonts w:ascii="Times New Roman" w:hAnsi="Times New Roman" w:cs="Times New Roman"/>
          <w:sz w:val="26"/>
          <w:szCs w:val="26"/>
        </w:rPr>
      </w:pPr>
      <w:r>
        <w:rPr>
          <w:rFonts w:ascii="Times New Roman" w:hAnsi="Times New Roman" w:cs="Times New Roman"/>
          <w:sz w:val="26"/>
          <w:szCs w:val="26"/>
        </w:rPr>
        <w:t>4</w:t>
      </w:r>
      <w:r w:rsidR="009825EA" w:rsidRPr="000F5758">
        <w:rPr>
          <w:rFonts w:ascii="Times New Roman" w:hAnsi="Times New Roman" w:cs="Times New Roman"/>
          <w:sz w:val="26"/>
          <w:szCs w:val="26"/>
        </w:rPr>
        <w:t>.5. Средневзвешенный стандарт стоимости предоставления жилищно-коммунальных услуг населению на один квадратный метр общей площади жилья в месяц рассчитывается по формуле:</w:t>
      </w:r>
    </w:p>
    <w:p w:rsidR="009825EA" w:rsidRPr="000F5758" w:rsidRDefault="009825EA">
      <w:pPr>
        <w:pStyle w:val="ConsNonformat"/>
        <w:widowControl/>
        <w:ind w:right="0" w:firstLine="708"/>
        <w:jc w:val="both"/>
        <w:rPr>
          <w:rFonts w:ascii="Times New Roman" w:hAnsi="Times New Roman" w:cs="Times New Roman"/>
          <w:sz w:val="26"/>
          <w:szCs w:val="26"/>
        </w:rPr>
      </w:pP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24"/>
          <w:sz w:val="26"/>
          <w:szCs w:val="26"/>
        </w:rPr>
        <w:object w:dxaOrig="2480" w:dyaOrig="859">
          <v:shape id="_x0000_i1051" type="#_x0000_t75" style="width:123.75pt;height:42.75pt" o:ole="">
            <v:imagedata r:id="rId53" o:title=""/>
          </v:shape>
          <o:OLEObject Type="Embed" ProgID="Equation.3" ShapeID="_x0000_i1051" DrawAspect="Content" ObjectID="_1510749626" r:id="rId54"/>
        </w:object>
      </w:r>
      <w:r w:rsidRPr="000F5758">
        <w:rPr>
          <w:rFonts w:ascii="Times New Roman" w:hAnsi="Times New Roman" w:cs="Times New Roman"/>
          <w:sz w:val="26"/>
          <w:szCs w:val="26"/>
        </w:rPr>
        <w:t>, где</w:t>
      </w:r>
    </w:p>
    <w:p w:rsidR="009825EA" w:rsidRPr="000F5758" w:rsidRDefault="009825EA">
      <w:pPr>
        <w:pStyle w:val="ConsNonformat"/>
        <w:widowControl/>
        <w:ind w:right="0" w:firstLine="708"/>
        <w:jc w:val="both"/>
        <w:rPr>
          <w:rFonts w:ascii="Times New Roman" w:hAnsi="Times New Roman" w:cs="Times New Roman"/>
          <w:sz w:val="26"/>
          <w:szCs w:val="26"/>
        </w:rPr>
      </w:pP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6"/>
          <w:sz w:val="26"/>
          <w:szCs w:val="26"/>
        </w:rPr>
        <w:object w:dxaOrig="660" w:dyaOrig="279">
          <v:shape id="_x0000_i1052" type="#_x0000_t75" style="width:33pt;height:14.25pt" o:ole="">
            <v:imagedata r:id="rId51" o:title=""/>
          </v:shape>
          <o:OLEObject Type="Embed" ProgID="Equation.3" ShapeID="_x0000_i1052" DrawAspect="Content" ObjectID="_1510749627" r:id="rId55"/>
        </w:object>
      </w:r>
      <w:r w:rsidRPr="000F5758">
        <w:rPr>
          <w:rFonts w:ascii="Times New Roman" w:hAnsi="Times New Roman" w:cs="Times New Roman"/>
          <w:sz w:val="26"/>
          <w:szCs w:val="26"/>
        </w:rPr>
        <w:t xml:space="preserve"> – средневзвешенный стандарт стоимости предоставления жилищно-коммунальных услуг населению на 1 квадратный метр общей площади жилья в месяц;</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740" w:dyaOrig="380">
          <v:shape id="_x0000_i1053" type="#_x0000_t75" style="width:36.75pt;height:18.75pt" o:ole="">
            <v:imagedata r:id="rId49" o:title=""/>
          </v:shape>
          <o:OLEObject Type="Embed" ProgID="Equation.3" ShapeID="_x0000_i1053" DrawAspect="Content" ObjectID="_1510749628" r:id="rId56"/>
        </w:object>
      </w:r>
      <w:r w:rsidRPr="000F5758">
        <w:rPr>
          <w:rFonts w:ascii="Times New Roman" w:hAnsi="Times New Roman" w:cs="Times New Roman"/>
          <w:sz w:val="26"/>
          <w:szCs w:val="26"/>
        </w:rPr>
        <w:t xml:space="preserve"> – </w:t>
      </w:r>
      <w:r w:rsidR="005B2B72">
        <w:rPr>
          <w:rFonts w:ascii="Times New Roman" w:hAnsi="Times New Roman" w:cs="Times New Roman"/>
          <w:sz w:val="26"/>
          <w:szCs w:val="26"/>
        </w:rPr>
        <w:t>п</w:t>
      </w:r>
      <w:r w:rsidR="005B2B72" w:rsidRPr="005B2B72">
        <w:rPr>
          <w:rFonts w:ascii="Times New Roman" w:hAnsi="Times New Roman" w:cs="Times New Roman"/>
          <w:sz w:val="26"/>
          <w:szCs w:val="26"/>
        </w:rPr>
        <w:t>роект стандарта стоимости предоставления ЖКУ населению на 1 кв.м общей площади жилья в месяц на 201</w:t>
      </w:r>
      <w:r w:rsidR="003A3AE2">
        <w:rPr>
          <w:rFonts w:ascii="Times New Roman" w:hAnsi="Times New Roman" w:cs="Times New Roman"/>
          <w:sz w:val="26"/>
          <w:szCs w:val="26"/>
        </w:rPr>
        <w:t>6</w:t>
      </w:r>
      <w:r w:rsidR="005B2B72" w:rsidRPr="005B2B72">
        <w:rPr>
          <w:rFonts w:ascii="Times New Roman" w:hAnsi="Times New Roman" w:cs="Times New Roman"/>
          <w:sz w:val="26"/>
          <w:szCs w:val="26"/>
        </w:rPr>
        <w:t xml:space="preserve"> го</w:t>
      </w:r>
      <w:r w:rsidR="005B2B72">
        <w:rPr>
          <w:rFonts w:ascii="Times New Roman" w:hAnsi="Times New Roman" w:cs="Times New Roman"/>
          <w:sz w:val="26"/>
          <w:szCs w:val="26"/>
        </w:rPr>
        <w:t>д</w:t>
      </w:r>
      <w:r w:rsidRPr="000F5758">
        <w:rPr>
          <w:rFonts w:ascii="Times New Roman" w:hAnsi="Times New Roman" w:cs="Times New Roman"/>
          <w:sz w:val="26"/>
          <w:szCs w:val="26"/>
        </w:rPr>
        <w:t>;</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360" w:dyaOrig="380">
          <v:shape id="_x0000_i1054" type="#_x0000_t75" style="width:19.5pt;height:20.25pt" o:ole="">
            <v:imagedata r:id="rId42" o:title=""/>
          </v:shape>
          <o:OLEObject Type="Embed" ProgID="Equation.3" ShapeID="_x0000_i1054" DrawAspect="Content" ObjectID="_1510749629" r:id="rId57"/>
        </w:object>
      </w:r>
      <w:r w:rsidRPr="000F5758">
        <w:rPr>
          <w:rFonts w:ascii="Times New Roman" w:hAnsi="Times New Roman" w:cs="Times New Roman"/>
          <w:sz w:val="26"/>
          <w:szCs w:val="26"/>
        </w:rPr>
        <w:t xml:space="preserve"> – численность постоянного населения муниципального образования (поселения);</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4"/>
          <w:sz w:val="26"/>
          <w:szCs w:val="26"/>
        </w:rPr>
        <w:object w:dxaOrig="279" w:dyaOrig="260">
          <v:shape id="_x0000_i1055" type="#_x0000_t75" style="width:14.25pt;height:12.75pt" o:ole="">
            <v:imagedata r:id="rId44" o:title=""/>
          </v:shape>
          <o:OLEObject Type="Embed" ProgID="Equation.3" ShapeID="_x0000_i1055" DrawAspect="Content" ObjectID="_1510749630" r:id="rId58"/>
        </w:object>
      </w:r>
      <w:r w:rsidRPr="000F5758">
        <w:rPr>
          <w:rFonts w:ascii="Times New Roman" w:hAnsi="Times New Roman" w:cs="Times New Roman"/>
          <w:sz w:val="26"/>
          <w:szCs w:val="26"/>
        </w:rPr>
        <w:t xml:space="preserve"> – численность постоянного населения всех муниципальных образований (поселений).</w:t>
      </w:r>
    </w:p>
    <w:p w:rsidR="009825EA" w:rsidRPr="000F5758" w:rsidRDefault="009825EA">
      <w:pPr>
        <w:pStyle w:val="ConsNonformat"/>
        <w:widowControl/>
        <w:ind w:right="0" w:firstLine="708"/>
        <w:jc w:val="both"/>
        <w:rPr>
          <w:rFonts w:ascii="Times New Roman" w:hAnsi="Times New Roman" w:cs="Times New Roman"/>
          <w:sz w:val="26"/>
          <w:szCs w:val="26"/>
        </w:rPr>
      </w:pPr>
    </w:p>
    <w:p w:rsidR="009825EA" w:rsidRPr="000F5758" w:rsidRDefault="005B2B72">
      <w:pPr>
        <w:pStyle w:val="ConsNonformat"/>
        <w:widowControl/>
        <w:ind w:right="0" w:firstLine="708"/>
        <w:jc w:val="both"/>
        <w:rPr>
          <w:rFonts w:ascii="Times New Roman" w:hAnsi="Times New Roman" w:cs="Times New Roman"/>
          <w:sz w:val="26"/>
          <w:szCs w:val="26"/>
        </w:rPr>
      </w:pPr>
      <w:r>
        <w:rPr>
          <w:rFonts w:ascii="Times New Roman" w:hAnsi="Times New Roman" w:cs="Times New Roman"/>
          <w:sz w:val="26"/>
          <w:szCs w:val="26"/>
        </w:rPr>
        <w:t>4</w:t>
      </w:r>
      <w:r w:rsidR="009825EA" w:rsidRPr="000F5758">
        <w:rPr>
          <w:rFonts w:ascii="Times New Roman" w:hAnsi="Times New Roman" w:cs="Times New Roman"/>
          <w:sz w:val="26"/>
          <w:szCs w:val="26"/>
        </w:rPr>
        <w:t xml:space="preserve">.6. Коэффициент </w:t>
      </w:r>
      <w:r w:rsidR="00EA49EF">
        <w:rPr>
          <w:rFonts w:ascii="Times New Roman" w:hAnsi="Times New Roman" w:cs="Times New Roman"/>
          <w:sz w:val="26"/>
          <w:szCs w:val="26"/>
        </w:rPr>
        <w:t>других расходов</w:t>
      </w:r>
      <w:r w:rsidR="009825EA" w:rsidRPr="000F5758">
        <w:rPr>
          <w:rFonts w:ascii="Times New Roman" w:hAnsi="Times New Roman" w:cs="Times New Roman"/>
          <w:sz w:val="26"/>
          <w:szCs w:val="26"/>
        </w:rPr>
        <w:t xml:space="preserve"> рассчитывается по формуле:</w:t>
      </w:r>
    </w:p>
    <w:p w:rsidR="009825EA" w:rsidRPr="000F5758" w:rsidRDefault="009825EA">
      <w:pPr>
        <w:pStyle w:val="ConsNonformat"/>
        <w:widowControl/>
        <w:ind w:right="0" w:firstLine="708"/>
        <w:jc w:val="both"/>
        <w:rPr>
          <w:rFonts w:ascii="Times New Roman" w:hAnsi="Times New Roman" w:cs="Times New Roman"/>
          <w:sz w:val="26"/>
          <w:szCs w:val="26"/>
        </w:rPr>
      </w:pPr>
    </w:p>
    <w:p w:rsidR="009825EA" w:rsidRPr="000F5758" w:rsidRDefault="006733D3">
      <w:pPr>
        <w:pStyle w:val="ConsNonformat"/>
        <w:widowControl/>
        <w:ind w:right="0" w:firstLine="708"/>
        <w:jc w:val="both"/>
        <w:rPr>
          <w:rFonts w:ascii="Times New Roman" w:hAnsi="Times New Roman" w:cs="Times New Roman"/>
          <w:sz w:val="26"/>
          <w:szCs w:val="26"/>
        </w:rPr>
      </w:pPr>
      <w:r w:rsidRPr="0026508D">
        <w:rPr>
          <w:rFonts w:ascii="Times New Roman" w:hAnsi="Times New Roman" w:cs="Times New Roman"/>
          <w:position w:val="-14"/>
          <w:sz w:val="26"/>
          <w:szCs w:val="26"/>
        </w:rPr>
        <w:object w:dxaOrig="3780" w:dyaOrig="400">
          <v:shape id="_x0000_i1056" type="#_x0000_t75" style="width:189pt;height:20.25pt" o:ole="">
            <v:imagedata r:id="rId59" o:title=""/>
          </v:shape>
          <o:OLEObject Type="Embed" ProgID="Equation.3" ShapeID="_x0000_i1056" DrawAspect="Content" ObjectID="_1510749631" r:id="rId60"/>
        </w:object>
      </w:r>
      <w:r w:rsidR="009825EA" w:rsidRPr="000F5758">
        <w:rPr>
          <w:rFonts w:ascii="Times New Roman" w:hAnsi="Times New Roman" w:cs="Times New Roman"/>
          <w:sz w:val="26"/>
          <w:szCs w:val="26"/>
        </w:rPr>
        <w:t>, где</w:t>
      </w:r>
    </w:p>
    <w:p w:rsidR="009825EA" w:rsidRPr="000F5758" w:rsidRDefault="009825EA">
      <w:pPr>
        <w:pStyle w:val="ConsNonformat"/>
        <w:widowControl/>
        <w:ind w:right="0" w:firstLine="708"/>
        <w:jc w:val="both"/>
        <w:rPr>
          <w:rFonts w:ascii="Times New Roman" w:hAnsi="Times New Roman" w:cs="Times New Roman"/>
          <w:sz w:val="26"/>
          <w:szCs w:val="26"/>
        </w:rPr>
      </w:pPr>
    </w:p>
    <w:p w:rsidR="009825EA" w:rsidRPr="000F5758" w:rsidRDefault="0026508D">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360" w:dyaOrig="400">
          <v:shape id="_x0000_i1057" type="#_x0000_t75" style="width:18pt;height:20.25pt" o:ole="">
            <v:imagedata r:id="rId61" o:title=""/>
          </v:shape>
          <o:OLEObject Type="Embed" ProgID="Equation.3" ShapeID="_x0000_i1057" DrawAspect="Content" ObjectID="_1510749632" r:id="rId62"/>
        </w:object>
      </w:r>
      <w:r w:rsidR="009825EA" w:rsidRPr="000F5758">
        <w:rPr>
          <w:rFonts w:ascii="Times New Roman" w:hAnsi="Times New Roman" w:cs="Times New Roman"/>
          <w:sz w:val="26"/>
          <w:szCs w:val="26"/>
        </w:rPr>
        <w:t xml:space="preserve"> – коэффициент </w:t>
      </w:r>
      <w:r w:rsidR="006733D3">
        <w:rPr>
          <w:rFonts w:ascii="Times New Roman" w:hAnsi="Times New Roman" w:cs="Times New Roman"/>
          <w:sz w:val="26"/>
          <w:szCs w:val="26"/>
        </w:rPr>
        <w:t>других</w:t>
      </w:r>
      <w:r>
        <w:rPr>
          <w:rFonts w:ascii="Times New Roman" w:hAnsi="Times New Roman" w:cs="Times New Roman"/>
          <w:sz w:val="26"/>
          <w:szCs w:val="26"/>
        </w:rPr>
        <w:t xml:space="preserve"> расходов</w:t>
      </w:r>
      <w:r w:rsidR="009825EA" w:rsidRPr="000F5758">
        <w:rPr>
          <w:rFonts w:ascii="Times New Roman" w:hAnsi="Times New Roman" w:cs="Times New Roman"/>
          <w:sz w:val="26"/>
          <w:szCs w:val="26"/>
        </w:rPr>
        <w:t xml:space="preserve"> в муниципальном образовании (поселении);</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800" w:dyaOrig="400">
          <v:shape id="_x0000_i1058" type="#_x0000_t75" style="width:39.75pt;height:20.25pt" o:ole="">
            <v:imagedata r:id="rId63" o:title=""/>
          </v:shape>
          <o:OLEObject Type="Embed" ProgID="Equation.3" ShapeID="_x0000_i1058" DrawAspect="Content" ObjectID="_1510749633" r:id="rId64"/>
        </w:object>
      </w:r>
      <w:r w:rsidRPr="000F5758">
        <w:rPr>
          <w:rFonts w:ascii="Times New Roman" w:hAnsi="Times New Roman" w:cs="Times New Roman"/>
          <w:sz w:val="26"/>
          <w:szCs w:val="26"/>
        </w:rPr>
        <w:t xml:space="preserve"> – коэффициент масштаба в муниципальном образовании (поселении);</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580" w:dyaOrig="400">
          <v:shape id="_x0000_i1059" type="#_x0000_t75" style="width:29.25pt;height:20.25pt" o:ole="">
            <v:imagedata r:id="rId65" o:title=""/>
          </v:shape>
          <o:OLEObject Type="Embed" ProgID="Equation.3" ShapeID="_x0000_i1059" DrawAspect="Content" ObjectID="_1510749634" r:id="rId66"/>
        </w:object>
      </w:r>
      <w:r w:rsidRPr="000F5758">
        <w:rPr>
          <w:rFonts w:ascii="Times New Roman" w:hAnsi="Times New Roman" w:cs="Times New Roman"/>
          <w:sz w:val="26"/>
          <w:szCs w:val="26"/>
        </w:rPr>
        <w:t xml:space="preserve"> – коэффициент уровня урбанизации в муниципальном  образовании (поселении);</w:t>
      </w:r>
    </w:p>
    <w:p w:rsidR="009825EA" w:rsidRPr="000F5758" w:rsidRDefault="006733D3">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360" w:dyaOrig="400">
          <v:shape id="_x0000_i1060" type="#_x0000_t75" style="width:18pt;height:20.25pt" o:ole="">
            <v:imagedata r:id="rId67" o:title=""/>
          </v:shape>
          <o:OLEObject Type="Embed" ProgID="Equation.3" ShapeID="_x0000_i1060" DrawAspect="Content" ObjectID="_1510749635" r:id="rId68"/>
        </w:object>
      </w:r>
      <w:r w:rsidR="009825EA" w:rsidRPr="000F5758">
        <w:rPr>
          <w:rFonts w:ascii="Times New Roman" w:hAnsi="Times New Roman" w:cs="Times New Roman"/>
          <w:sz w:val="26"/>
          <w:szCs w:val="26"/>
        </w:rPr>
        <w:t xml:space="preserve"> – средневзвешенный коэффициент </w:t>
      </w:r>
      <w:r>
        <w:rPr>
          <w:rFonts w:ascii="Times New Roman" w:hAnsi="Times New Roman" w:cs="Times New Roman"/>
          <w:sz w:val="26"/>
          <w:szCs w:val="26"/>
        </w:rPr>
        <w:t>других</w:t>
      </w:r>
      <w:r w:rsidR="0026508D">
        <w:rPr>
          <w:rFonts w:ascii="Times New Roman" w:hAnsi="Times New Roman" w:cs="Times New Roman"/>
          <w:sz w:val="26"/>
          <w:szCs w:val="26"/>
        </w:rPr>
        <w:t xml:space="preserve"> расходов</w:t>
      </w:r>
      <w:r w:rsidR="009825EA" w:rsidRPr="000F5758">
        <w:rPr>
          <w:rFonts w:ascii="Times New Roman" w:hAnsi="Times New Roman" w:cs="Times New Roman"/>
          <w:sz w:val="26"/>
          <w:szCs w:val="26"/>
        </w:rPr>
        <w:t>.</w:t>
      </w:r>
    </w:p>
    <w:p w:rsidR="009825EA" w:rsidRPr="000F5758" w:rsidRDefault="009825EA">
      <w:pPr>
        <w:pStyle w:val="ConsNonformat"/>
        <w:widowControl/>
        <w:ind w:right="0" w:firstLine="708"/>
        <w:jc w:val="both"/>
        <w:rPr>
          <w:rFonts w:ascii="Times New Roman" w:hAnsi="Times New Roman" w:cs="Times New Roman"/>
          <w:sz w:val="26"/>
          <w:szCs w:val="26"/>
        </w:rPr>
      </w:pPr>
    </w:p>
    <w:p w:rsidR="009825EA" w:rsidRPr="000F5758" w:rsidRDefault="005B2B72">
      <w:pPr>
        <w:pStyle w:val="ConsNonformat"/>
        <w:widowControl/>
        <w:ind w:right="0" w:firstLine="708"/>
        <w:jc w:val="both"/>
        <w:rPr>
          <w:rFonts w:ascii="Times New Roman" w:hAnsi="Times New Roman" w:cs="Times New Roman"/>
          <w:sz w:val="26"/>
          <w:szCs w:val="26"/>
        </w:rPr>
      </w:pPr>
      <w:r>
        <w:rPr>
          <w:rFonts w:ascii="Times New Roman" w:hAnsi="Times New Roman" w:cs="Times New Roman"/>
          <w:sz w:val="26"/>
          <w:szCs w:val="26"/>
        </w:rPr>
        <w:lastRenderedPageBreak/>
        <w:t>4</w:t>
      </w:r>
      <w:r w:rsidR="009825EA" w:rsidRPr="000F5758">
        <w:rPr>
          <w:rFonts w:ascii="Times New Roman" w:hAnsi="Times New Roman" w:cs="Times New Roman"/>
          <w:sz w:val="26"/>
          <w:szCs w:val="26"/>
        </w:rPr>
        <w:t>.</w:t>
      </w:r>
      <w:r w:rsidR="0026508D">
        <w:rPr>
          <w:rFonts w:ascii="Times New Roman" w:hAnsi="Times New Roman" w:cs="Times New Roman"/>
          <w:sz w:val="26"/>
          <w:szCs w:val="26"/>
        </w:rPr>
        <w:t>7</w:t>
      </w:r>
      <w:r w:rsidR="009825EA" w:rsidRPr="000F5758">
        <w:rPr>
          <w:rFonts w:ascii="Times New Roman" w:hAnsi="Times New Roman" w:cs="Times New Roman"/>
          <w:sz w:val="26"/>
          <w:szCs w:val="26"/>
        </w:rPr>
        <w:t xml:space="preserve">. Коэффициент масштаба рассчитывается по формуле: </w:t>
      </w:r>
    </w:p>
    <w:p w:rsidR="009825EA" w:rsidRPr="000F5758" w:rsidRDefault="009825EA">
      <w:pPr>
        <w:pStyle w:val="ConsNonformat"/>
        <w:widowControl/>
        <w:ind w:right="0"/>
        <w:jc w:val="both"/>
        <w:rPr>
          <w:rFonts w:ascii="Times New Roman" w:hAnsi="Times New Roman" w:cs="Times New Roman"/>
          <w:sz w:val="26"/>
          <w:szCs w:val="26"/>
        </w:rPr>
      </w:pPr>
      <w:r w:rsidRPr="000F5758">
        <w:rPr>
          <w:rFonts w:ascii="Times New Roman" w:hAnsi="Times New Roman" w:cs="Times New Roman"/>
          <w:sz w:val="26"/>
          <w:szCs w:val="26"/>
        </w:rPr>
        <w:tab/>
      </w:r>
    </w:p>
    <w:p w:rsidR="009825EA" w:rsidRPr="000F5758" w:rsidRDefault="009825EA">
      <w:pPr>
        <w:pStyle w:val="ConsNonformat"/>
        <w:widowControl/>
        <w:ind w:right="0"/>
        <w:jc w:val="both"/>
        <w:rPr>
          <w:rFonts w:ascii="Times New Roman" w:hAnsi="Times New Roman" w:cs="Times New Roman"/>
          <w:sz w:val="26"/>
          <w:szCs w:val="26"/>
        </w:rPr>
      </w:pPr>
      <w:r w:rsidRPr="000F5758">
        <w:rPr>
          <w:rFonts w:ascii="Times New Roman" w:hAnsi="Times New Roman" w:cs="Times New Roman"/>
          <w:sz w:val="26"/>
          <w:szCs w:val="26"/>
        </w:rPr>
        <w:tab/>
      </w:r>
      <w:r w:rsidRPr="000F5758">
        <w:rPr>
          <w:rFonts w:ascii="Times New Roman" w:hAnsi="Times New Roman" w:cs="Times New Roman"/>
          <w:position w:val="-32"/>
          <w:sz w:val="26"/>
          <w:szCs w:val="26"/>
        </w:rPr>
        <w:object w:dxaOrig="2600" w:dyaOrig="740">
          <v:shape id="_x0000_i1061" type="#_x0000_t75" style="width:129.75pt;height:36.75pt" o:ole="">
            <v:imagedata r:id="rId69" o:title=""/>
          </v:shape>
          <o:OLEObject Type="Embed" ProgID="Equation.3" ShapeID="_x0000_i1061" DrawAspect="Content" ObjectID="_1510749636" r:id="rId70"/>
        </w:object>
      </w:r>
      <w:r w:rsidRPr="000F5758">
        <w:rPr>
          <w:rFonts w:ascii="Times New Roman" w:hAnsi="Times New Roman" w:cs="Times New Roman"/>
          <w:sz w:val="26"/>
          <w:szCs w:val="26"/>
        </w:rPr>
        <w:t>, где</w:t>
      </w:r>
    </w:p>
    <w:p w:rsidR="009825EA" w:rsidRPr="000F5758" w:rsidRDefault="009825EA">
      <w:pPr>
        <w:pStyle w:val="ConsNonformat"/>
        <w:widowControl/>
        <w:ind w:right="0"/>
        <w:jc w:val="both"/>
        <w:rPr>
          <w:rFonts w:ascii="Times New Roman" w:hAnsi="Times New Roman" w:cs="Times New Roman"/>
          <w:sz w:val="26"/>
          <w:szCs w:val="26"/>
        </w:rPr>
      </w:pP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800" w:dyaOrig="400">
          <v:shape id="_x0000_i1062" type="#_x0000_t75" style="width:39.75pt;height:20.25pt" o:ole="">
            <v:imagedata r:id="rId71" o:title=""/>
          </v:shape>
          <o:OLEObject Type="Embed" ProgID="Equation.3" ShapeID="_x0000_i1062" DrawAspect="Content" ObjectID="_1510749637" r:id="rId72"/>
        </w:object>
      </w:r>
      <w:r w:rsidRPr="000F5758">
        <w:rPr>
          <w:rFonts w:ascii="Times New Roman" w:hAnsi="Times New Roman" w:cs="Times New Roman"/>
          <w:sz w:val="26"/>
          <w:szCs w:val="26"/>
        </w:rPr>
        <w:t xml:space="preserve"> – коэффициент масштаба в муниципальном образовании (поселении);</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540" w:dyaOrig="380">
          <v:shape id="_x0000_i1063" type="#_x0000_t75" style="width:27pt;height:18.75pt" o:ole="">
            <v:imagedata r:id="rId73" o:title=""/>
          </v:shape>
          <o:OLEObject Type="Embed" ProgID="Equation.3" ShapeID="_x0000_i1063" DrawAspect="Content" ObjectID="_1510749638" r:id="rId74"/>
        </w:object>
      </w:r>
      <w:r w:rsidRPr="000F5758">
        <w:rPr>
          <w:rFonts w:ascii="Times New Roman" w:hAnsi="Times New Roman" w:cs="Times New Roman"/>
          <w:sz w:val="26"/>
          <w:szCs w:val="26"/>
        </w:rPr>
        <w:t xml:space="preserve"> – средняя численность постоянного населения муниципальных образований (поселений);</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360" w:dyaOrig="380">
          <v:shape id="_x0000_i1064" type="#_x0000_t75" style="width:18pt;height:18.75pt" o:ole="">
            <v:imagedata r:id="rId42" o:title=""/>
          </v:shape>
          <o:OLEObject Type="Embed" ProgID="Equation.3" ShapeID="_x0000_i1064" DrawAspect="Content" ObjectID="_1510749639" r:id="rId75"/>
        </w:object>
      </w:r>
      <w:r w:rsidRPr="000F5758">
        <w:rPr>
          <w:rFonts w:ascii="Times New Roman" w:hAnsi="Times New Roman" w:cs="Times New Roman"/>
          <w:sz w:val="26"/>
          <w:szCs w:val="26"/>
        </w:rPr>
        <w:t xml:space="preserve"> – численность постоянного населения муниципального образования (поселений).</w:t>
      </w:r>
    </w:p>
    <w:p w:rsidR="009825EA" w:rsidRPr="000F5758" w:rsidRDefault="009825EA">
      <w:pPr>
        <w:pStyle w:val="ConsNonformat"/>
        <w:widowControl/>
        <w:ind w:right="0" w:firstLine="708"/>
        <w:jc w:val="both"/>
        <w:rPr>
          <w:rFonts w:ascii="Times New Roman" w:hAnsi="Times New Roman" w:cs="Times New Roman"/>
          <w:sz w:val="26"/>
          <w:szCs w:val="26"/>
        </w:rPr>
      </w:pPr>
    </w:p>
    <w:p w:rsidR="009825EA" w:rsidRPr="000F5758" w:rsidRDefault="005B2B72">
      <w:pPr>
        <w:pStyle w:val="ConsNonformat"/>
        <w:widowControl/>
        <w:ind w:right="0" w:firstLine="708"/>
        <w:jc w:val="both"/>
        <w:rPr>
          <w:rFonts w:ascii="Times New Roman" w:hAnsi="Times New Roman" w:cs="Times New Roman"/>
          <w:sz w:val="26"/>
          <w:szCs w:val="26"/>
        </w:rPr>
      </w:pPr>
      <w:r>
        <w:rPr>
          <w:rFonts w:ascii="Times New Roman" w:hAnsi="Times New Roman" w:cs="Times New Roman"/>
          <w:sz w:val="26"/>
          <w:szCs w:val="26"/>
        </w:rPr>
        <w:t>4</w:t>
      </w:r>
      <w:r w:rsidR="009825EA" w:rsidRPr="000F5758">
        <w:rPr>
          <w:rFonts w:ascii="Times New Roman" w:hAnsi="Times New Roman" w:cs="Times New Roman"/>
          <w:sz w:val="26"/>
          <w:szCs w:val="26"/>
        </w:rPr>
        <w:t>.</w:t>
      </w:r>
      <w:r w:rsidR="0026508D">
        <w:rPr>
          <w:rFonts w:ascii="Times New Roman" w:hAnsi="Times New Roman" w:cs="Times New Roman"/>
          <w:sz w:val="26"/>
          <w:szCs w:val="26"/>
        </w:rPr>
        <w:t>8</w:t>
      </w:r>
      <w:r w:rsidR="009825EA" w:rsidRPr="000F5758">
        <w:rPr>
          <w:rFonts w:ascii="Times New Roman" w:hAnsi="Times New Roman" w:cs="Times New Roman"/>
          <w:sz w:val="26"/>
          <w:szCs w:val="26"/>
        </w:rPr>
        <w:t>. Коэффициент уровня урбанизации рассчитывается по формуле:</w:t>
      </w:r>
    </w:p>
    <w:p w:rsidR="009825EA" w:rsidRPr="000F5758" w:rsidRDefault="009825EA">
      <w:pPr>
        <w:pStyle w:val="ConsNonformat"/>
        <w:widowControl/>
        <w:ind w:right="0" w:firstLine="708"/>
        <w:jc w:val="both"/>
        <w:rPr>
          <w:rFonts w:ascii="Times New Roman" w:hAnsi="Times New Roman" w:cs="Times New Roman"/>
          <w:sz w:val="26"/>
          <w:szCs w:val="26"/>
        </w:rPr>
      </w:pP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36"/>
          <w:sz w:val="26"/>
          <w:szCs w:val="26"/>
        </w:rPr>
        <w:object w:dxaOrig="3440" w:dyaOrig="840">
          <v:shape id="_x0000_i1065" type="#_x0000_t75" style="width:171.75pt;height:42pt" o:ole="">
            <v:imagedata r:id="rId76" o:title=""/>
          </v:shape>
          <o:OLEObject Type="Embed" ProgID="Equation.3" ShapeID="_x0000_i1065" DrawAspect="Content" ObjectID="_1510749640" r:id="rId77"/>
        </w:object>
      </w:r>
      <w:r w:rsidRPr="000F5758">
        <w:rPr>
          <w:rFonts w:ascii="Times New Roman" w:hAnsi="Times New Roman" w:cs="Times New Roman"/>
          <w:sz w:val="26"/>
          <w:szCs w:val="26"/>
        </w:rPr>
        <w:t>, где</w:t>
      </w:r>
    </w:p>
    <w:p w:rsidR="009825EA" w:rsidRPr="000F5758" w:rsidRDefault="009825EA">
      <w:pPr>
        <w:pStyle w:val="ConsNonformat"/>
        <w:widowControl/>
        <w:ind w:right="0" w:firstLine="708"/>
        <w:jc w:val="both"/>
        <w:rPr>
          <w:rFonts w:ascii="Times New Roman" w:hAnsi="Times New Roman" w:cs="Times New Roman"/>
          <w:sz w:val="26"/>
          <w:szCs w:val="26"/>
        </w:rPr>
      </w:pP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580" w:dyaOrig="400">
          <v:shape id="_x0000_i1066" type="#_x0000_t75" style="width:29.25pt;height:20.25pt" o:ole="">
            <v:imagedata r:id="rId78" o:title=""/>
          </v:shape>
          <o:OLEObject Type="Embed" ProgID="Equation.3" ShapeID="_x0000_i1066" DrawAspect="Content" ObjectID="_1510749641" r:id="rId79"/>
        </w:object>
      </w:r>
      <w:r w:rsidRPr="000F5758">
        <w:rPr>
          <w:rFonts w:ascii="Times New Roman" w:hAnsi="Times New Roman" w:cs="Times New Roman"/>
          <w:sz w:val="26"/>
          <w:szCs w:val="26"/>
        </w:rPr>
        <w:t xml:space="preserve"> – коэффициент уровня урбанизации в муниципальном  образовании(поселении);</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639" w:dyaOrig="400">
          <v:shape id="_x0000_i1067" type="#_x0000_t75" style="width:32.25pt;height:20.25pt" o:ole="">
            <v:imagedata r:id="rId80" o:title=""/>
          </v:shape>
          <o:OLEObject Type="Embed" ProgID="Equation.3" ShapeID="_x0000_i1067" DrawAspect="Content" ObjectID="_1510749642" r:id="rId81"/>
        </w:object>
      </w:r>
      <w:r w:rsidRPr="000F5758">
        <w:rPr>
          <w:rFonts w:ascii="Times New Roman" w:hAnsi="Times New Roman" w:cs="Times New Roman"/>
          <w:sz w:val="26"/>
          <w:szCs w:val="26"/>
        </w:rPr>
        <w:t xml:space="preserve"> – численность постоянного городского населения муниципального образования (поселения);</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4"/>
          <w:sz w:val="26"/>
          <w:szCs w:val="26"/>
        </w:rPr>
        <w:object w:dxaOrig="639" w:dyaOrig="300">
          <v:shape id="_x0000_i1068" type="#_x0000_t75" style="width:32.25pt;height:15pt" o:ole="">
            <v:imagedata r:id="rId82" o:title=""/>
          </v:shape>
          <o:OLEObject Type="Embed" ProgID="Equation.3" ShapeID="_x0000_i1068" DrawAspect="Content" ObjectID="_1510749643" r:id="rId83"/>
        </w:object>
      </w:r>
      <w:r w:rsidRPr="000F5758">
        <w:rPr>
          <w:rFonts w:ascii="Times New Roman" w:hAnsi="Times New Roman" w:cs="Times New Roman"/>
          <w:sz w:val="26"/>
          <w:szCs w:val="26"/>
        </w:rPr>
        <w:t xml:space="preserve"> – численность постоянного городского населения  всех муниципальных образований (поселений);</w:t>
      </w:r>
    </w:p>
    <w:p w:rsidR="009825EA" w:rsidRPr="000F5758" w:rsidRDefault="009825EA">
      <w:pPr>
        <w:pStyle w:val="ConsNonformat"/>
        <w:widowControl/>
        <w:ind w:right="0" w:firstLine="709"/>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360" w:dyaOrig="380">
          <v:shape id="_x0000_i1069" type="#_x0000_t75" style="width:19.5pt;height:20.25pt" o:ole="">
            <v:imagedata r:id="rId42" o:title=""/>
          </v:shape>
          <o:OLEObject Type="Embed" ProgID="Equation.3" ShapeID="_x0000_i1069" DrawAspect="Content" ObjectID="_1510749644" r:id="rId84"/>
        </w:object>
      </w:r>
      <w:r w:rsidRPr="000F5758">
        <w:rPr>
          <w:rFonts w:ascii="Times New Roman" w:hAnsi="Times New Roman" w:cs="Times New Roman"/>
          <w:sz w:val="26"/>
          <w:szCs w:val="26"/>
        </w:rPr>
        <w:t xml:space="preserve"> – численность постоянного населения муниципального образования (поселения);</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4"/>
          <w:sz w:val="26"/>
          <w:szCs w:val="26"/>
        </w:rPr>
        <w:object w:dxaOrig="279" w:dyaOrig="260">
          <v:shape id="_x0000_i1070" type="#_x0000_t75" style="width:14.25pt;height:12.75pt" o:ole="">
            <v:imagedata r:id="rId44" o:title=""/>
          </v:shape>
          <o:OLEObject Type="Embed" ProgID="Equation.3" ShapeID="_x0000_i1070" DrawAspect="Content" ObjectID="_1510749645" r:id="rId85"/>
        </w:object>
      </w:r>
      <w:r w:rsidRPr="000F5758">
        <w:rPr>
          <w:rFonts w:ascii="Times New Roman" w:hAnsi="Times New Roman" w:cs="Times New Roman"/>
          <w:sz w:val="26"/>
          <w:szCs w:val="26"/>
        </w:rPr>
        <w:t xml:space="preserve"> – численность постоянного населения всех муниципальных образований (поселений).</w:t>
      </w:r>
    </w:p>
    <w:p w:rsidR="009825EA" w:rsidRPr="000F5758" w:rsidRDefault="009825EA">
      <w:pPr>
        <w:pStyle w:val="ConsNonformat"/>
        <w:widowControl/>
        <w:ind w:right="0" w:firstLine="708"/>
        <w:jc w:val="both"/>
        <w:rPr>
          <w:rFonts w:ascii="Times New Roman" w:hAnsi="Times New Roman" w:cs="Times New Roman"/>
          <w:sz w:val="26"/>
          <w:szCs w:val="26"/>
        </w:rPr>
      </w:pPr>
    </w:p>
    <w:p w:rsidR="009825EA" w:rsidRPr="000F5758" w:rsidRDefault="005B2B72">
      <w:pPr>
        <w:pStyle w:val="ConsNonformat"/>
        <w:widowControl/>
        <w:ind w:right="0" w:firstLine="708"/>
        <w:jc w:val="both"/>
        <w:rPr>
          <w:rFonts w:ascii="Times New Roman" w:hAnsi="Times New Roman" w:cs="Times New Roman"/>
          <w:sz w:val="26"/>
          <w:szCs w:val="26"/>
        </w:rPr>
      </w:pPr>
      <w:r>
        <w:rPr>
          <w:rFonts w:ascii="Times New Roman" w:hAnsi="Times New Roman" w:cs="Times New Roman"/>
          <w:sz w:val="26"/>
          <w:szCs w:val="26"/>
        </w:rPr>
        <w:t>4</w:t>
      </w:r>
      <w:r w:rsidR="009825EA" w:rsidRPr="000F5758">
        <w:rPr>
          <w:rFonts w:ascii="Times New Roman" w:hAnsi="Times New Roman" w:cs="Times New Roman"/>
          <w:sz w:val="26"/>
          <w:szCs w:val="26"/>
        </w:rPr>
        <w:t xml:space="preserve">.10. Средневзвешенный коэффициент </w:t>
      </w:r>
      <w:r w:rsidR="006733D3">
        <w:rPr>
          <w:rFonts w:ascii="Times New Roman" w:hAnsi="Times New Roman" w:cs="Times New Roman"/>
          <w:sz w:val="26"/>
          <w:szCs w:val="26"/>
        </w:rPr>
        <w:t>других</w:t>
      </w:r>
      <w:r w:rsidR="0026508D">
        <w:rPr>
          <w:rFonts w:ascii="Times New Roman" w:hAnsi="Times New Roman" w:cs="Times New Roman"/>
          <w:sz w:val="26"/>
          <w:szCs w:val="26"/>
        </w:rPr>
        <w:t xml:space="preserve"> расходов</w:t>
      </w:r>
      <w:r w:rsidR="009825EA" w:rsidRPr="000F5758">
        <w:rPr>
          <w:rFonts w:ascii="Times New Roman" w:hAnsi="Times New Roman" w:cs="Times New Roman"/>
          <w:sz w:val="26"/>
          <w:szCs w:val="26"/>
        </w:rPr>
        <w:t xml:space="preserve"> рассчитывается по формуле:</w:t>
      </w:r>
    </w:p>
    <w:p w:rsidR="009825EA" w:rsidRPr="000F5758" w:rsidRDefault="009825EA">
      <w:pPr>
        <w:pStyle w:val="ConsNonformat"/>
        <w:widowControl/>
        <w:ind w:right="0" w:firstLine="708"/>
        <w:jc w:val="both"/>
        <w:rPr>
          <w:rFonts w:ascii="Times New Roman" w:hAnsi="Times New Roman" w:cs="Times New Roman"/>
          <w:sz w:val="26"/>
          <w:szCs w:val="26"/>
        </w:rPr>
      </w:pPr>
    </w:p>
    <w:p w:rsidR="009825EA" w:rsidRPr="000F5758" w:rsidRDefault="006733D3">
      <w:pPr>
        <w:pStyle w:val="ConsNonformat"/>
        <w:widowControl/>
        <w:ind w:right="0" w:firstLine="709"/>
        <w:jc w:val="both"/>
        <w:rPr>
          <w:rFonts w:ascii="Times New Roman" w:hAnsi="Times New Roman" w:cs="Times New Roman"/>
          <w:sz w:val="26"/>
          <w:szCs w:val="26"/>
        </w:rPr>
      </w:pPr>
      <w:r w:rsidRPr="000F5758">
        <w:rPr>
          <w:rFonts w:ascii="Times New Roman" w:hAnsi="Times New Roman" w:cs="Times New Roman"/>
          <w:position w:val="-24"/>
          <w:sz w:val="26"/>
          <w:szCs w:val="26"/>
        </w:rPr>
        <w:object w:dxaOrig="3840" w:dyaOrig="700">
          <v:shape id="_x0000_i1071" type="#_x0000_t75" style="width:192pt;height:35.25pt" o:ole="">
            <v:imagedata r:id="rId86" o:title=""/>
          </v:shape>
          <o:OLEObject Type="Embed" ProgID="Equation.3" ShapeID="_x0000_i1071" DrawAspect="Content" ObjectID="_1510749646" r:id="rId87"/>
        </w:object>
      </w:r>
      <w:r w:rsidR="009825EA" w:rsidRPr="000F5758">
        <w:rPr>
          <w:rFonts w:ascii="Times New Roman" w:hAnsi="Times New Roman" w:cs="Times New Roman"/>
          <w:sz w:val="26"/>
          <w:szCs w:val="26"/>
        </w:rPr>
        <w:t xml:space="preserve">,  где </w:t>
      </w:r>
    </w:p>
    <w:p w:rsidR="009825EA" w:rsidRPr="000F5758" w:rsidRDefault="009825EA">
      <w:pPr>
        <w:pStyle w:val="ConsNonformat"/>
        <w:widowControl/>
        <w:ind w:right="0" w:firstLine="708"/>
        <w:jc w:val="both"/>
        <w:rPr>
          <w:rFonts w:ascii="Times New Roman" w:hAnsi="Times New Roman" w:cs="Times New Roman"/>
          <w:sz w:val="26"/>
          <w:szCs w:val="26"/>
        </w:rPr>
      </w:pPr>
    </w:p>
    <w:p w:rsidR="009825EA" w:rsidRPr="000F5758" w:rsidRDefault="001759F8">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360" w:dyaOrig="400">
          <v:shape id="_x0000_i1072" type="#_x0000_t75" style="width:18pt;height:20.25pt" o:ole="">
            <v:imagedata r:id="rId88" o:title=""/>
          </v:shape>
          <o:OLEObject Type="Embed" ProgID="Equation.3" ShapeID="_x0000_i1072" DrawAspect="Content" ObjectID="_1510749647" r:id="rId89"/>
        </w:object>
      </w:r>
      <w:r w:rsidR="009825EA" w:rsidRPr="000F5758">
        <w:rPr>
          <w:rFonts w:ascii="Times New Roman" w:hAnsi="Times New Roman" w:cs="Times New Roman"/>
          <w:sz w:val="26"/>
          <w:szCs w:val="26"/>
        </w:rPr>
        <w:t xml:space="preserve"> – средневзвешенный коэффициент </w:t>
      </w:r>
      <w:r w:rsidR="006733D3">
        <w:rPr>
          <w:rFonts w:ascii="Times New Roman" w:hAnsi="Times New Roman" w:cs="Times New Roman"/>
          <w:sz w:val="26"/>
          <w:szCs w:val="26"/>
        </w:rPr>
        <w:t>других расходов</w:t>
      </w:r>
      <w:r w:rsidR="009825EA" w:rsidRPr="000F5758">
        <w:rPr>
          <w:rFonts w:ascii="Times New Roman" w:hAnsi="Times New Roman" w:cs="Times New Roman"/>
          <w:sz w:val="26"/>
          <w:szCs w:val="26"/>
        </w:rPr>
        <w:t>;</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800" w:dyaOrig="400">
          <v:shape id="_x0000_i1073" type="#_x0000_t75" style="width:39.75pt;height:20.25pt" o:ole="">
            <v:imagedata r:id="rId90" o:title=""/>
          </v:shape>
          <o:OLEObject Type="Embed" ProgID="Equation.3" ShapeID="_x0000_i1073" DrawAspect="Content" ObjectID="_1510749648" r:id="rId91"/>
        </w:object>
      </w:r>
      <w:r w:rsidRPr="000F5758">
        <w:rPr>
          <w:rFonts w:ascii="Times New Roman" w:hAnsi="Times New Roman" w:cs="Times New Roman"/>
          <w:sz w:val="26"/>
          <w:szCs w:val="26"/>
        </w:rPr>
        <w:t xml:space="preserve"> – коэффициент масштаба в муниципальном образовании (поселении);</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580" w:dyaOrig="400">
          <v:shape id="_x0000_i1074" type="#_x0000_t75" style="width:29.25pt;height:20.25pt" o:ole="">
            <v:imagedata r:id="rId92" o:title=""/>
          </v:shape>
          <o:OLEObject Type="Embed" ProgID="Equation.3" ShapeID="_x0000_i1074" DrawAspect="Content" ObjectID="_1510749649" r:id="rId93"/>
        </w:object>
      </w:r>
      <w:r w:rsidRPr="000F5758">
        <w:rPr>
          <w:rFonts w:ascii="Times New Roman" w:hAnsi="Times New Roman" w:cs="Times New Roman"/>
          <w:sz w:val="26"/>
          <w:szCs w:val="26"/>
        </w:rPr>
        <w:t xml:space="preserve"> – коэффициент уровня урбанизации в муниципальном  образовании (поселении);</w:t>
      </w:r>
    </w:p>
    <w:p w:rsidR="009825EA" w:rsidRPr="000F5758" w:rsidRDefault="009825EA">
      <w:pPr>
        <w:pStyle w:val="ConsNonformat"/>
        <w:widowControl/>
        <w:ind w:right="0" w:firstLine="709"/>
        <w:jc w:val="both"/>
        <w:rPr>
          <w:rFonts w:ascii="Times New Roman" w:hAnsi="Times New Roman" w:cs="Times New Roman"/>
          <w:sz w:val="26"/>
          <w:szCs w:val="26"/>
        </w:rPr>
      </w:pPr>
      <w:r w:rsidRPr="000F5758">
        <w:rPr>
          <w:rFonts w:ascii="Times New Roman" w:hAnsi="Times New Roman" w:cs="Times New Roman"/>
          <w:position w:val="-14"/>
          <w:sz w:val="26"/>
          <w:szCs w:val="26"/>
        </w:rPr>
        <w:object w:dxaOrig="360" w:dyaOrig="380">
          <v:shape id="_x0000_i1075" type="#_x0000_t75" style="width:19.5pt;height:20.25pt" o:ole="">
            <v:imagedata r:id="rId42" o:title=""/>
          </v:shape>
          <o:OLEObject Type="Embed" ProgID="Equation.3" ShapeID="_x0000_i1075" DrawAspect="Content" ObjectID="_1510749650" r:id="rId94"/>
        </w:object>
      </w:r>
      <w:r w:rsidRPr="000F5758">
        <w:rPr>
          <w:rFonts w:ascii="Times New Roman" w:hAnsi="Times New Roman" w:cs="Times New Roman"/>
          <w:sz w:val="26"/>
          <w:szCs w:val="26"/>
        </w:rPr>
        <w:t xml:space="preserve"> – численность постоянного населения муниципального образования (поселения);</w:t>
      </w:r>
    </w:p>
    <w:p w:rsidR="009825EA" w:rsidRPr="000F5758" w:rsidRDefault="009825EA">
      <w:pPr>
        <w:pStyle w:val="ConsNonformat"/>
        <w:widowControl/>
        <w:ind w:right="0" w:firstLine="708"/>
        <w:jc w:val="both"/>
        <w:rPr>
          <w:rFonts w:ascii="Times New Roman" w:hAnsi="Times New Roman" w:cs="Times New Roman"/>
          <w:sz w:val="26"/>
          <w:szCs w:val="26"/>
        </w:rPr>
      </w:pPr>
      <w:r w:rsidRPr="000F5758">
        <w:rPr>
          <w:rFonts w:ascii="Times New Roman" w:hAnsi="Times New Roman" w:cs="Times New Roman"/>
          <w:position w:val="-4"/>
          <w:sz w:val="26"/>
          <w:szCs w:val="26"/>
        </w:rPr>
        <w:object w:dxaOrig="279" w:dyaOrig="260">
          <v:shape id="_x0000_i1076" type="#_x0000_t75" style="width:14.25pt;height:12.75pt" o:ole="">
            <v:imagedata r:id="rId44" o:title=""/>
          </v:shape>
          <o:OLEObject Type="Embed" ProgID="Equation.3" ShapeID="_x0000_i1076" DrawAspect="Content" ObjectID="_1510749651" r:id="rId95"/>
        </w:object>
      </w:r>
      <w:r w:rsidRPr="000F5758">
        <w:rPr>
          <w:rFonts w:ascii="Times New Roman" w:hAnsi="Times New Roman" w:cs="Times New Roman"/>
          <w:sz w:val="26"/>
          <w:szCs w:val="26"/>
        </w:rPr>
        <w:t xml:space="preserve"> – численность постоянного населения всех муниципальных образований (поселений).</w:t>
      </w:r>
    </w:p>
    <w:p w:rsidR="009825EA" w:rsidRPr="000F5758"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lastRenderedPageBreak/>
        <w:t>Рассчитанные индексы бюджетных расходов поселений не являются планируемыми или рекомендуемыми показателями и используются только для расчета бюджетной обеспеченности в целях регулирования межбюджетных отношений.</w:t>
      </w:r>
    </w:p>
    <w:p w:rsidR="009825EA" w:rsidRPr="000F5758" w:rsidRDefault="009825EA">
      <w:pPr>
        <w:pStyle w:val="ConsPlusNormal"/>
        <w:widowControl/>
        <w:ind w:firstLine="540"/>
        <w:jc w:val="both"/>
        <w:rPr>
          <w:rFonts w:ascii="Times New Roman" w:hAnsi="Times New Roman" w:cs="Times New Roman"/>
          <w:sz w:val="26"/>
          <w:szCs w:val="26"/>
        </w:rPr>
      </w:pPr>
    </w:p>
    <w:p w:rsidR="009825EA" w:rsidRPr="000F5758" w:rsidRDefault="005B2B72">
      <w:pPr>
        <w:pStyle w:val="ConsPlusNormal"/>
        <w:widowControl/>
        <w:ind w:firstLine="540"/>
        <w:jc w:val="center"/>
        <w:rPr>
          <w:rFonts w:ascii="Times New Roman" w:hAnsi="Times New Roman" w:cs="Times New Roman"/>
          <w:b/>
          <w:sz w:val="26"/>
          <w:szCs w:val="26"/>
        </w:rPr>
      </w:pPr>
      <w:r>
        <w:rPr>
          <w:rFonts w:ascii="Times New Roman" w:hAnsi="Times New Roman" w:cs="Times New Roman"/>
          <w:b/>
          <w:sz w:val="26"/>
          <w:szCs w:val="26"/>
        </w:rPr>
        <w:t>5</w:t>
      </w:r>
      <w:r w:rsidR="009825EA" w:rsidRPr="000F5758">
        <w:rPr>
          <w:rFonts w:ascii="Times New Roman" w:hAnsi="Times New Roman" w:cs="Times New Roman"/>
          <w:b/>
          <w:sz w:val="26"/>
          <w:szCs w:val="26"/>
        </w:rPr>
        <w:t>. Расчет дотации на выравнивание бюджетной обеспеченности поселений</w:t>
      </w:r>
    </w:p>
    <w:p w:rsidR="009825EA" w:rsidRPr="000F5758" w:rsidRDefault="009825EA">
      <w:pPr>
        <w:pStyle w:val="ConsPlusNormal"/>
        <w:widowControl/>
        <w:ind w:firstLine="540"/>
        <w:jc w:val="center"/>
        <w:rPr>
          <w:rFonts w:ascii="Times New Roman" w:hAnsi="Times New Roman" w:cs="Times New Roman"/>
          <w:b/>
          <w:sz w:val="26"/>
          <w:szCs w:val="26"/>
        </w:rPr>
      </w:pPr>
    </w:p>
    <w:p w:rsidR="009825EA" w:rsidRPr="000F5758" w:rsidRDefault="005B2B7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w:t>
      </w:r>
      <w:r w:rsidR="009825EA" w:rsidRPr="000F5758">
        <w:rPr>
          <w:rFonts w:ascii="Times New Roman" w:hAnsi="Times New Roman" w:cs="Times New Roman"/>
          <w:sz w:val="26"/>
          <w:szCs w:val="26"/>
        </w:rPr>
        <w:t>.1. Объем дотации на выравнивание бюджетной обеспеченности поселений из бюджета муниципального района рассчитывается по формуле:</w:t>
      </w:r>
    </w:p>
    <w:p w:rsidR="009825EA" w:rsidRPr="000F5758" w:rsidRDefault="009825EA">
      <w:pPr>
        <w:pStyle w:val="ConsPlusNormal"/>
        <w:widowControl/>
        <w:ind w:firstLine="540"/>
        <w:jc w:val="both"/>
        <w:rPr>
          <w:rFonts w:ascii="Times New Roman" w:hAnsi="Times New Roman" w:cs="Times New Roman"/>
          <w:sz w:val="26"/>
          <w:szCs w:val="26"/>
        </w:rPr>
      </w:pPr>
    </w:p>
    <w:p w:rsidR="009825EA" w:rsidRPr="000F5758" w:rsidRDefault="009825EA">
      <w:pPr>
        <w:pStyle w:val="ConsPlusNormal"/>
        <w:widowControl/>
        <w:ind w:firstLine="540"/>
        <w:jc w:val="both"/>
        <w:rPr>
          <w:rFonts w:ascii="Times New Roman" w:hAnsi="Times New Roman" w:cs="Times New Roman"/>
          <w:sz w:val="26"/>
          <w:szCs w:val="26"/>
        </w:rPr>
      </w:pPr>
    </w:p>
    <w:p w:rsidR="009825EA" w:rsidRPr="000F5758" w:rsidRDefault="009825EA">
      <w:pPr>
        <w:pStyle w:val="ConsPlusNonformat"/>
        <w:widowControl/>
        <w:rPr>
          <w:rFonts w:ascii="Times New Roman" w:hAnsi="Times New Roman" w:cs="Times New Roman"/>
          <w:sz w:val="26"/>
          <w:szCs w:val="26"/>
        </w:rPr>
      </w:pPr>
      <w:r w:rsidRPr="000F5758">
        <w:rPr>
          <w:rFonts w:ascii="Times New Roman" w:hAnsi="Times New Roman" w:cs="Times New Roman"/>
          <w:sz w:val="26"/>
          <w:szCs w:val="26"/>
        </w:rPr>
        <w:t xml:space="preserve">            </w:t>
      </w:r>
      <w:r w:rsidR="005B2B72">
        <w:rPr>
          <w:rFonts w:ascii="Times New Roman" w:hAnsi="Times New Roman" w:cs="Times New Roman"/>
          <w:sz w:val="26"/>
          <w:szCs w:val="26"/>
        </w:rPr>
        <w:t xml:space="preserve">     </w:t>
      </w:r>
      <w:r w:rsidRPr="000F5758">
        <w:rPr>
          <w:rFonts w:ascii="Times New Roman" w:hAnsi="Times New Roman" w:cs="Times New Roman"/>
          <w:sz w:val="26"/>
          <w:szCs w:val="26"/>
        </w:rPr>
        <w:t xml:space="preserve"> </w:t>
      </w:r>
      <w:r w:rsidR="005B2B72">
        <w:rPr>
          <w:rFonts w:ascii="Times New Roman" w:hAnsi="Times New Roman" w:cs="Times New Roman"/>
          <w:sz w:val="26"/>
          <w:szCs w:val="26"/>
        </w:rPr>
        <w:t xml:space="preserve">  </w:t>
      </w:r>
      <w:r w:rsidRPr="000F5758">
        <w:rPr>
          <w:rFonts w:ascii="Times New Roman" w:hAnsi="Times New Roman" w:cs="Times New Roman"/>
          <w:sz w:val="26"/>
          <w:szCs w:val="26"/>
        </w:rPr>
        <w:t>НСj</w:t>
      </w:r>
    </w:p>
    <w:p w:rsidR="009825EA" w:rsidRPr="000F5758" w:rsidRDefault="009825EA">
      <w:pPr>
        <w:pStyle w:val="ConsPlusNonformat"/>
        <w:widowControl/>
        <w:rPr>
          <w:rFonts w:ascii="Times New Roman" w:hAnsi="Times New Roman" w:cs="Times New Roman"/>
          <w:sz w:val="26"/>
          <w:szCs w:val="26"/>
        </w:rPr>
      </w:pPr>
      <w:r w:rsidRPr="000F5758">
        <w:rPr>
          <w:rFonts w:ascii="Times New Roman" w:hAnsi="Times New Roman" w:cs="Times New Roman"/>
          <w:sz w:val="26"/>
          <w:szCs w:val="26"/>
        </w:rPr>
        <w:t xml:space="preserve">    Дj = Д x</w:t>
      </w:r>
      <w:r w:rsidR="005B2B72">
        <w:rPr>
          <w:rFonts w:ascii="Times New Roman" w:hAnsi="Times New Roman" w:cs="Times New Roman"/>
          <w:sz w:val="26"/>
          <w:szCs w:val="26"/>
        </w:rPr>
        <w:t xml:space="preserve"> </w:t>
      </w:r>
      <w:r w:rsidRPr="000F5758">
        <w:rPr>
          <w:rFonts w:ascii="Times New Roman" w:hAnsi="Times New Roman" w:cs="Times New Roman"/>
          <w:sz w:val="26"/>
          <w:szCs w:val="26"/>
        </w:rPr>
        <w:t xml:space="preserve"> ---, где:</w:t>
      </w:r>
    </w:p>
    <w:p w:rsidR="009825EA" w:rsidRPr="000F5758" w:rsidRDefault="009825EA">
      <w:pPr>
        <w:pStyle w:val="ConsPlusNonformat"/>
        <w:widowControl/>
        <w:rPr>
          <w:rFonts w:ascii="Times New Roman" w:hAnsi="Times New Roman" w:cs="Times New Roman"/>
          <w:sz w:val="26"/>
          <w:szCs w:val="26"/>
        </w:rPr>
      </w:pPr>
      <w:r w:rsidRPr="000F5758">
        <w:rPr>
          <w:rFonts w:ascii="Times New Roman" w:hAnsi="Times New Roman" w:cs="Times New Roman"/>
          <w:sz w:val="26"/>
          <w:szCs w:val="26"/>
        </w:rPr>
        <w:t xml:space="preserve">            </w:t>
      </w:r>
      <w:r w:rsidR="005B2B72">
        <w:rPr>
          <w:rFonts w:ascii="Times New Roman" w:hAnsi="Times New Roman" w:cs="Times New Roman"/>
          <w:sz w:val="26"/>
          <w:szCs w:val="26"/>
        </w:rPr>
        <w:t xml:space="preserve">     </w:t>
      </w:r>
      <w:r w:rsidRPr="000F5758">
        <w:rPr>
          <w:rFonts w:ascii="Times New Roman" w:hAnsi="Times New Roman" w:cs="Times New Roman"/>
          <w:sz w:val="26"/>
          <w:szCs w:val="26"/>
        </w:rPr>
        <w:t xml:space="preserve"> </w:t>
      </w:r>
      <w:r w:rsidR="005B2B72">
        <w:rPr>
          <w:rFonts w:ascii="Times New Roman" w:hAnsi="Times New Roman" w:cs="Times New Roman"/>
          <w:sz w:val="26"/>
          <w:szCs w:val="26"/>
        </w:rPr>
        <w:t xml:space="preserve"> </w:t>
      </w:r>
      <w:r w:rsidRPr="000F5758">
        <w:rPr>
          <w:rFonts w:ascii="Times New Roman" w:hAnsi="Times New Roman" w:cs="Times New Roman"/>
          <w:sz w:val="26"/>
          <w:szCs w:val="26"/>
        </w:rPr>
        <w:t>НС</w:t>
      </w:r>
    </w:p>
    <w:p w:rsidR="009825EA" w:rsidRPr="000F5758" w:rsidRDefault="009825EA">
      <w:pPr>
        <w:pStyle w:val="ConsPlusNormal"/>
        <w:widowControl/>
        <w:ind w:firstLine="540"/>
        <w:jc w:val="both"/>
        <w:rPr>
          <w:rFonts w:ascii="Times New Roman" w:hAnsi="Times New Roman" w:cs="Times New Roman"/>
          <w:sz w:val="26"/>
          <w:szCs w:val="26"/>
        </w:rPr>
      </w:pPr>
    </w:p>
    <w:p w:rsidR="009825EA" w:rsidRPr="000F5758"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t>Дj - объем дотации на выравнивание бюджетной обеспеченности поселений из бюджета муниципального района бюджету j-го поселения</w:t>
      </w:r>
      <w:r w:rsidR="002C6E64" w:rsidRPr="000F5758">
        <w:rPr>
          <w:rFonts w:ascii="Times New Roman" w:hAnsi="Times New Roman" w:cs="Times New Roman"/>
          <w:sz w:val="26"/>
          <w:szCs w:val="26"/>
        </w:rPr>
        <w:t>, руб</w:t>
      </w:r>
      <w:r w:rsidR="005B2B72">
        <w:rPr>
          <w:rFonts w:ascii="Times New Roman" w:hAnsi="Times New Roman" w:cs="Times New Roman"/>
          <w:sz w:val="26"/>
          <w:szCs w:val="26"/>
        </w:rPr>
        <w:t>лей</w:t>
      </w:r>
      <w:r w:rsidR="002C6E64" w:rsidRPr="000F5758">
        <w:rPr>
          <w:rFonts w:ascii="Times New Roman" w:hAnsi="Times New Roman" w:cs="Times New Roman"/>
          <w:sz w:val="26"/>
          <w:szCs w:val="26"/>
        </w:rPr>
        <w:t>.</w:t>
      </w:r>
      <w:r w:rsidRPr="000F5758">
        <w:rPr>
          <w:rFonts w:ascii="Times New Roman" w:hAnsi="Times New Roman" w:cs="Times New Roman"/>
          <w:sz w:val="26"/>
          <w:szCs w:val="26"/>
        </w:rPr>
        <w:t>;</w:t>
      </w:r>
    </w:p>
    <w:p w:rsidR="009825EA" w:rsidRPr="000F5758"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t>Д - общий объем дотаций на выравнивание бюджетной обеспеченности поселений из бюджета муниципального района</w:t>
      </w:r>
      <w:r w:rsidR="002C6E64" w:rsidRPr="000F5758">
        <w:rPr>
          <w:rFonts w:ascii="Times New Roman" w:hAnsi="Times New Roman" w:cs="Times New Roman"/>
          <w:sz w:val="26"/>
          <w:szCs w:val="26"/>
        </w:rPr>
        <w:t>, руб</w:t>
      </w:r>
      <w:r w:rsidR="005B2B72">
        <w:rPr>
          <w:rFonts w:ascii="Times New Roman" w:hAnsi="Times New Roman" w:cs="Times New Roman"/>
          <w:sz w:val="26"/>
          <w:szCs w:val="26"/>
        </w:rPr>
        <w:t>лей</w:t>
      </w:r>
      <w:r w:rsidR="002C6E64" w:rsidRPr="000F5758">
        <w:rPr>
          <w:rFonts w:ascii="Times New Roman" w:hAnsi="Times New Roman" w:cs="Times New Roman"/>
          <w:sz w:val="26"/>
          <w:szCs w:val="26"/>
        </w:rPr>
        <w:t>.</w:t>
      </w:r>
      <w:r w:rsidRPr="000F5758">
        <w:rPr>
          <w:rFonts w:ascii="Times New Roman" w:hAnsi="Times New Roman" w:cs="Times New Roman"/>
          <w:sz w:val="26"/>
          <w:szCs w:val="26"/>
        </w:rPr>
        <w:t>;</w:t>
      </w:r>
    </w:p>
    <w:p w:rsidR="009825EA" w:rsidRPr="000F5758"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t>НСj - объем средств, необходимый для доведения бюджетной обеспеченности j-го поселения до критерия выравнивания</w:t>
      </w:r>
      <w:r w:rsidR="005B2B72">
        <w:rPr>
          <w:rFonts w:ascii="Times New Roman" w:hAnsi="Times New Roman" w:cs="Times New Roman"/>
          <w:sz w:val="26"/>
          <w:szCs w:val="26"/>
        </w:rPr>
        <w:t>, рублей</w:t>
      </w:r>
      <w:r w:rsidRPr="000F5758">
        <w:rPr>
          <w:rFonts w:ascii="Times New Roman" w:hAnsi="Times New Roman" w:cs="Times New Roman"/>
          <w:sz w:val="26"/>
          <w:szCs w:val="26"/>
        </w:rPr>
        <w:t>;</w:t>
      </w:r>
    </w:p>
    <w:p w:rsidR="009825EA" w:rsidRPr="000F5758"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t>НС - объем средств, необходимый для доведения бюджетной обеспеченности всех поселений данного муниципального района до критерия выравнивания</w:t>
      </w:r>
      <w:r w:rsidR="002C6E64" w:rsidRPr="000F5758">
        <w:rPr>
          <w:rFonts w:ascii="Times New Roman" w:hAnsi="Times New Roman" w:cs="Times New Roman"/>
          <w:sz w:val="26"/>
          <w:szCs w:val="26"/>
        </w:rPr>
        <w:t xml:space="preserve">, </w:t>
      </w:r>
      <w:r w:rsidR="005B2B72">
        <w:rPr>
          <w:rFonts w:ascii="Times New Roman" w:hAnsi="Times New Roman" w:cs="Times New Roman"/>
          <w:sz w:val="26"/>
          <w:szCs w:val="26"/>
        </w:rPr>
        <w:t>рублей</w:t>
      </w:r>
      <w:r w:rsidRPr="000F5758">
        <w:rPr>
          <w:rFonts w:ascii="Times New Roman" w:hAnsi="Times New Roman" w:cs="Times New Roman"/>
          <w:sz w:val="26"/>
          <w:szCs w:val="26"/>
        </w:rPr>
        <w:t>.</w:t>
      </w:r>
    </w:p>
    <w:p w:rsidR="005B2B72" w:rsidRDefault="005B2B72">
      <w:pPr>
        <w:pStyle w:val="ConsPlusNormal"/>
        <w:widowControl/>
        <w:ind w:firstLine="540"/>
        <w:jc w:val="both"/>
        <w:rPr>
          <w:rFonts w:ascii="Times New Roman" w:hAnsi="Times New Roman" w:cs="Times New Roman"/>
          <w:sz w:val="26"/>
          <w:szCs w:val="26"/>
        </w:rPr>
      </w:pPr>
    </w:p>
    <w:p w:rsidR="009825EA" w:rsidRPr="000F5758" w:rsidRDefault="005B2B7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w:t>
      </w:r>
      <w:r w:rsidR="009825EA" w:rsidRPr="000F5758">
        <w:rPr>
          <w:rFonts w:ascii="Times New Roman" w:hAnsi="Times New Roman" w:cs="Times New Roman"/>
          <w:sz w:val="26"/>
          <w:szCs w:val="26"/>
        </w:rPr>
        <w:t>.2. Объем средств, необходимый для доведения бюджетной обеспеченности поселения до критерия выравнивания, рассчитывается по следующей формуле:</w:t>
      </w:r>
    </w:p>
    <w:p w:rsidR="009825EA" w:rsidRPr="000F5758" w:rsidRDefault="009825EA">
      <w:pPr>
        <w:pStyle w:val="ConsPlusNormal"/>
        <w:widowControl/>
        <w:ind w:firstLine="540"/>
        <w:jc w:val="both"/>
        <w:rPr>
          <w:rFonts w:ascii="Times New Roman" w:hAnsi="Times New Roman" w:cs="Times New Roman"/>
          <w:sz w:val="26"/>
          <w:szCs w:val="26"/>
        </w:rPr>
      </w:pPr>
    </w:p>
    <w:p w:rsidR="005B2B72" w:rsidRDefault="009825EA">
      <w:pPr>
        <w:pStyle w:val="ConsPlusNonformat"/>
        <w:widowControl/>
        <w:rPr>
          <w:rFonts w:ascii="Times New Roman" w:hAnsi="Times New Roman" w:cs="Times New Roman"/>
          <w:sz w:val="26"/>
          <w:szCs w:val="26"/>
        </w:rPr>
      </w:pPr>
      <w:r w:rsidRPr="000F5758">
        <w:rPr>
          <w:rFonts w:ascii="Times New Roman" w:hAnsi="Times New Roman" w:cs="Times New Roman"/>
          <w:sz w:val="26"/>
          <w:szCs w:val="26"/>
        </w:rPr>
        <w:t xml:space="preserve">         </w:t>
      </w:r>
    </w:p>
    <w:p w:rsidR="005B2B72" w:rsidRDefault="005B2B72">
      <w:pPr>
        <w:pStyle w:val="ConsPlusNonformat"/>
        <w:widowControl/>
        <w:rPr>
          <w:rFonts w:ascii="Times New Roman" w:hAnsi="Times New Roman" w:cs="Times New Roman"/>
          <w:sz w:val="26"/>
          <w:szCs w:val="26"/>
        </w:rPr>
      </w:pPr>
    </w:p>
    <w:p w:rsidR="009825EA" w:rsidRPr="000F5758" w:rsidRDefault="005B2B7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r w:rsidR="009825EA" w:rsidRPr="000F5758">
        <w:rPr>
          <w:rFonts w:ascii="Times New Roman" w:hAnsi="Times New Roman" w:cs="Times New Roman"/>
          <w:sz w:val="26"/>
          <w:szCs w:val="26"/>
        </w:rPr>
        <w:t xml:space="preserve"> НД </w:t>
      </w:r>
    </w:p>
    <w:p w:rsidR="009825EA" w:rsidRPr="000F5758" w:rsidRDefault="009825EA">
      <w:pPr>
        <w:pStyle w:val="ConsPlusNonformat"/>
        <w:widowControl/>
        <w:rPr>
          <w:rFonts w:ascii="Times New Roman" w:hAnsi="Times New Roman" w:cs="Times New Roman"/>
          <w:sz w:val="26"/>
          <w:szCs w:val="26"/>
        </w:rPr>
      </w:pPr>
      <w:r w:rsidRPr="000F5758">
        <w:rPr>
          <w:rFonts w:ascii="Times New Roman" w:hAnsi="Times New Roman" w:cs="Times New Roman"/>
          <w:sz w:val="26"/>
          <w:szCs w:val="26"/>
        </w:rPr>
        <w:t xml:space="preserve">    НСj = ------ x (БО - БОj) x ИБРj x Нj, где:</w:t>
      </w:r>
    </w:p>
    <w:p w:rsidR="009825EA" w:rsidRPr="000F5758" w:rsidRDefault="009825EA">
      <w:pPr>
        <w:pStyle w:val="ConsPlusNonformat"/>
        <w:widowControl/>
        <w:rPr>
          <w:rFonts w:ascii="Times New Roman" w:hAnsi="Times New Roman" w:cs="Times New Roman"/>
          <w:sz w:val="26"/>
          <w:szCs w:val="26"/>
        </w:rPr>
      </w:pPr>
      <w:r w:rsidRPr="000F5758">
        <w:rPr>
          <w:rFonts w:ascii="Times New Roman" w:hAnsi="Times New Roman" w:cs="Times New Roman"/>
          <w:sz w:val="26"/>
          <w:szCs w:val="26"/>
        </w:rPr>
        <w:t xml:space="preserve">            </w:t>
      </w:r>
      <w:r w:rsidR="005B2B72">
        <w:rPr>
          <w:rFonts w:ascii="Times New Roman" w:hAnsi="Times New Roman" w:cs="Times New Roman"/>
          <w:sz w:val="26"/>
          <w:szCs w:val="26"/>
        </w:rPr>
        <w:t xml:space="preserve">    </w:t>
      </w:r>
      <w:r w:rsidRPr="000F5758">
        <w:rPr>
          <w:rFonts w:ascii="Times New Roman" w:hAnsi="Times New Roman" w:cs="Times New Roman"/>
          <w:sz w:val="26"/>
          <w:szCs w:val="26"/>
        </w:rPr>
        <w:t xml:space="preserve"> </w:t>
      </w:r>
      <w:r w:rsidR="005B2B72">
        <w:rPr>
          <w:rFonts w:ascii="Times New Roman" w:hAnsi="Times New Roman" w:cs="Times New Roman"/>
          <w:sz w:val="26"/>
          <w:szCs w:val="26"/>
        </w:rPr>
        <w:t xml:space="preserve"> </w:t>
      </w:r>
      <w:r w:rsidRPr="000F5758">
        <w:rPr>
          <w:rFonts w:ascii="Times New Roman" w:hAnsi="Times New Roman" w:cs="Times New Roman"/>
          <w:sz w:val="26"/>
          <w:szCs w:val="26"/>
        </w:rPr>
        <w:t>Н</w:t>
      </w:r>
    </w:p>
    <w:p w:rsidR="009825EA" w:rsidRPr="000F5758" w:rsidRDefault="009825EA">
      <w:pPr>
        <w:pStyle w:val="ConsPlusNormal"/>
        <w:widowControl/>
        <w:ind w:firstLine="540"/>
        <w:jc w:val="both"/>
        <w:rPr>
          <w:rFonts w:ascii="Times New Roman" w:hAnsi="Times New Roman" w:cs="Times New Roman"/>
          <w:sz w:val="26"/>
          <w:szCs w:val="26"/>
        </w:rPr>
      </w:pPr>
    </w:p>
    <w:p w:rsidR="009825EA" w:rsidRPr="000F5758"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t>НСj - объем средств, необходимый для доведения бюджетной обеспеченности j-го поселения до критерия выравнивания</w:t>
      </w:r>
      <w:r w:rsidR="002C6E64" w:rsidRPr="000F5758">
        <w:rPr>
          <w:rFonts w:ascii="Times New Roman" w:hAnsi="Times New Roman" w:cs="Times New Roman"/>
          <w:sz w:val="26"/>
          <w:szCs w:val="26"/>
        </w:rPr>
        <w:t xml:space="preserve">, </w:t>
      </w:r>
      <w:r w:rsidR="005B2B72">
        <w:rPr>
          <w:rFonts w:ascii="Times New Roman" w:hAnsi="Times New Roman" w:cs="Times New Roman"/>
          <w:sz w:val="26"/>
          <w:szCs w:val="26"/>
        </w:rPr>
        <w:t>рублей</w:t>
      </w:r>
      <w:r w:rsidRPr="000F5758">
        <w:rPr>
          <w:rFonts w:ascii="Times New Roman" w:hAnsi="Times New Roman" w:cs="Times New Roman"/>
          <w:sz w:val="26"/>
          <w:szCs w:val="26"/>
        </w:rPr>
        <w:t>;</w:t>
      </w:r>
    </w:p>
    <w:p w:rsidR="009825EA" w:rsidRPr="000F5758"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t>НД - прогноз налоговых доходов бюджетов поселений данного муниципального района</w:t>
      </w:r>
      <w:r w:rsidR="002C6E64" w:rsidRPr="000F5758">
        <w:rPr>
          <w:rFonts w:ascii="Times New Roman" w:hAnsi="Times New Roman" w:cs="Times New Roman"/>
          <w:sz w:val="26"/>
          <w:szCs w:val="26"/>
        </w:rPr>
        <w:t xml:space="preserve">, </w:t>
      </w:r>
      <w:r w:rsidR="005B2B72">
        <w:rPr>
          <w:rFonts w:ascii="Times New Roman" w:hAnsi="Times New Roman" w:cs="Times New Roman"/>
          <w:sz w:val="26"/>
          <w:szCs w:val="26"/>
        </w:rPr>
        <w:t>рублей</w:t>
      </w:r>
      <w:r w:rsidRPr="000F5758">
        <w:rPr>
          <w:rFonts w:ascii="Times New Roman" w:hAnsi="Times New Roman" w:cs="Times New Roman"/>
          <w:sz w:val="26"/>
          <w:szCs w:val="26"/>
        </w:rPr>
        <w:t>;</w:t>
      </w:r>
    </w:p>
    <w:p w:rsidR="009825EA" w:rsidRPr="000F5758"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t>БО - критерий выравнивания;</w:t>
      </w:r>
    </w:p>
    <w:p w:rsidR="009825EA" w:rsidRPr="000F5758"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t>БОj - бюджетная обеспеченность j-го поселения;</w:t>
      </w:r>
    </w:p>
    <w:p w:rsidR="009825EA" w:rsidRPr="000F5758"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t>ИБРj - индекс бюджетных расходов j-го поселения;</w:t>
      </w:r>
    </w:p>
    <w:p w:rsidR="009825EA" w:rsidRPr="000F5758"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t>Нj - численность постоянного населения j-го поселения;</w:t>
      </w:r>
    </w:p>
    <w:p w:rsidR="009825EA" w:rsidRPr="000F5758" w:rsidRDefault="009825EA">
      <w:pPr>
        <w:pStyle w:val="ConsPlusNormal"/>
        <w:widowControl/>
        <w:ind w:firstLine="540"/>
        <w:jc w:val="both"/>
        <w:rPr>
          <w:rFonts w:ascii="Times New Roman" w:hAnsi="Times New Roman" w:cs="Times New Roman"/>
          <w:sz w:val="26"/>
          <w:szCs w:val="26"/>
        </w:rPr>
      </w:pPr>
      <w:r w:rsidRPr="000F5758">
        <w:rPr>
          <w:rFonts w:ascii="Times New Roman" w:hAnsi="Times New Roman" w:cs="Times New Roman"/>
          <w:sz w:val="26"/>
          <w:szCs w:val="26"/>
        </w:rPr>
        <w:t>Н - численность постоянного населения всех поселений данного муниципального района.</w:t>
      </w:r>
    </w:p>
    <w:p w:rsidR="009825EA" w:rsidRPr="000F5758" w:rsidRDefault="009825EA">
      <w:pPr>
        <w:spacing w:line="240" w:lineRule="auto"/>
        <w:rPr>
          <w:b/>
          <w:sz w:val="26"/>
          <w:szCs w:val="26"/>
        </w:rPr>
      </w:pPr>
    </w:p>
    <w:p w:rsidR="009825EA" w:rsidRPr="000F5758" w:rsidRDefault="005B2B72" w:rsidP="00272520">
      <w:pPr>
        <w:spacing w:line="240" w:lineRule="auto"/>
        <w:ind w:firstLine="700"/>
        <w:rPr>
          <w:sz w:val="26"/>
          <w:szCs w:val="26"/>
        </w:rPr>
      </w:pPr>
      <w:r>
        <w:rPr>
          <w:sz w:val="26"/>
          <w:szCs w:val="26"/>
        </w:rPr>
        <w:t>5</w:t>
      </w:r>
      <w:r w:rsidR="009825EA" w:rsidRPr="000F5758">
        <w:rPr>
          <w:sz w:val="26"/>
          <w:szCs w:val="26"/>
        </w:rPr>
        <w:t>.3. Критерий выравнивания бюджетной обеспеченности муниципальных образований (посе</w:t>
      </w:r>
      <w:r w:rsidR="00723C54" w:rsidRPr="000F5758">
        <w:rPr>
          <w:sz w:val="26"/>
          <w:szCs w:val="26"/>
        </w:rPr>
        <w:t>лени</w:t>
      </w:r>
      <w:r w:rsidR="000F5758">
        <w:rPr>
          <w:sz w:val="26"/>
          <w:szCs w:val="26"/>
        </w:rPr>
        <w:t>й</w:t>
      </w:r>
      <w:r w:rsidR="00723C54" w:rsidRPr="000F5758">
        <w:rPr>
          <w:sz w:val="26"/>
          <w:szCs w:val="26"/>
        </w:rPr>
        <w:t>) принимается равным  1</w:t>
      </w:r>
      <w:r w:rsidR="009825EA" w:rsidRPr="000F5758">
        <w:rPr>
          <w:sz w:val="26"/>
          <w:szCs w:val="26"/>
        </w:rPr>
        <w:t>.</w:t>
      </w:r>
    </w:p>
    <w:sectPr w:rsidR="009825EA" w:rsidRPr="000F5758" w:rsidSect="002E51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56B"/>
    <w:multiLevelType w:val="hybridMultilevel"/>
    <w:tmpl w:val="ECE6B69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8D34CC5"/>
    <w:multiLevelType w:val="multilevel"/>
    <w:tmpl w:val="0936E09C"/>
    <w:lvl w:ilvl="0">
      <w:start w:val="3"/>
      <w:numFmt w:val="decimal"/>
      <w:lvlText w:val="%1."/>
      <w:lvlJc w:val="left"/>
      <w:pPr>
        <w:tabs>
          <w:tab w:val="num" w:pos="1069"/>
        </w:tabs>
        <w:ind w:left="1069" w:hanging="360"/>
      </w:pPr>
      <w:rPr>
        <w:rFonts w:hint="default"/>
      </w:rPr>
    </w:lvl>
    <w:lvl w:ilvl="1">
      <w:start w:val="2"/>
      <w:numFmt w:val="decimal"/>
      <w:isLgl/>
      <w:lvlText w:val="%1.%2."/>
      <w:lvlJc w:val="left"/>
      <w:pPr>
        <w:ind w:left="1434" w:hanging="720"/>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804" w:hanging="108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2174" w:hanging="144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544" w:hanging="1800"/>
      </w:pPr>
      <w:rPr>
        <w:rFonts w:hint="default"/>
      </w:rPr>
    </w:lvl>
    <w:lvl w:ilvl="8">
      <w:start w:val="1"/>
      <w:numFmt w:val="decimal"/>
      <w:isLgl/>
      <w:lvlText w:val="%1.%2.%3.%4.%5.%6.%7.%8.%9."/>
      <w:lvlJc w:val="left"/>
      <w:pPr>
        <w:ind w:left="2549" w:hanging="1800"/>
      </w:pPr>
      <w:rPr>
        <w:rFonts w:hint="default"/>
      </w:rPr>
    </w:lvl>
  </w:abstractNum>
  <w:abstractNum w:abstractNumId="2">
    <w:nsid w:val="70274BCE"/>
    <w:multiLevelType w:val="hybridMultilevel"/>
    <w:tmpl w:val="1DAA8BBC"/>
    <w:lvl w:ilvl="0" w:tplc="8012B4BC">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2"/>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3963B3"/>
    <w:rsid w:val="000028F5"/>
    <w:rsid w:val="00014E16"/>
    <w:rsid w:val="00020DB1"/>
    <w:rsid w:val="00021381"/>
    <w:rsid w:val="00050026"/>
    <w:rsid w:val="0005214E"/>
    <w:rsid w:val="0006397E"/>
    <w:rsid w:val="00094EE6"/>
    <w:rsid w:val="000B57A4"/>
    <w:rsid w:val="000C55A6"/>
    <w:rsid w:val="000F5758"/>
    <w:rsid w:val="00133BB4"/>
    <w:rsid w:val="00171709"/>
    <w:rsid w:val="001759F8"/>
    <w:rsid w:val="00193256"/>
    <w:rsid w:val="001D5BE3"/>
    <w:rsid w:val="00222023"/>
    <w:rsid w:val="0022429D"/>
    <w:rsid w:val="00255114"/>
    <w:rsid w:val="00261975"/>
    <w:rsid w:val="0026508D"/>
    <w:rsid w:val="00272520"/>
    <w:rsid w:val="002C6E64"/>
    <w:rsid w:val="002E51A9"/>
    <w:rsid w:val="00300AAD"/>
    <w:rsid w:val="00313093"/>
    <w:rsid w:val="003316F9"/>
    <w:rsid w:val="0035109E"/>
    <w:rsid w:val="003963B3"/>
    <w:rsid w:val="003A3AE2"/>
    <w:rsid w:val="0041105A"/>
    <w:rsid w:val="004D4543"/>
    <w:rsid w:val="005119C1"/>
    <w:rsid w:val="0053519D"/>
    <w:rsid w:val="00540FE0"/>
    <w:rsid w:val="005474E7"/>
    <w:rsid w:val="005B2B72"/>
    <w:rsid w:val="005F3F77"/>
    <w:rsid w:val="006270B1"/>
    <w:rsid w:val="00651FFD"/>
    <w:rsid w:val="00662640"/>
    <w:rsid w:val="006733D3"/>
    <w:rsid w:val="006A3F82"/>
    <w:rsid w:val="006A41DD"/>
    <w:rsid w:val="006A7982"/>
    <w:rsid w:val="006B31E2"/>
    <w:rsid w:val="006E2FD0"/>
    <w:rsid w:val="007213DB"/>
    <w:rsid w:val="00723C54"/>
    <w:rsid w:val="00725071"/>
    <w:rsid w:val="00753B10"/>
    <w:rsid w:val="007921BE"/>
    <w:rsid w:val="007B1BBA"/>
    <w:rsid w:val="007D0F9C"/>
    <w:rsid w:val="007D2F6B"/>
    <w:rsid w:val="007F780B"/>
    <w:rsid w:val="00814658"/>
    <w:rsid w:val="00851C7E"/>
    <w:rsid w:val="008B5556"/>
    <w:rsid w:val="009009BA"/>
    <w:rsid w:val="00907CD6"/>
    <w:rsid w:val="009422D7"/>
    <w:rsid w:val="0095280C"/>
    <w:rsid w:val="00966D7C"/>
    <w:rsid w:val="009825EA"/>
    <w:rsid w:val="00993096"/>
    <w:rsid w:val="009971A6"/>
    <w:rsid w:val="009A6256"/>
    <w:rsid w:val="009E7B3F"/>
    <w:rsid w:val="00A02D61"/>
    <w:rsid w:val="00A31166"/>
    <w:rsid w:val="00A357F6"/>
    <w:rsid w:val="00A555DB"/>
    <w:rsid w:val="00AA390F"/>
    <w:rsid w:val="00AC2297"/>
    <w:rsid w:val="00AD779A"/>
    <w:rsid w:val="00B61360"/>
    <w:rsid w:val="00B95E01"/>
    <w:rsid w:val="00BA71BE"/>
    <w:rsid w:val="00BC3C9F"/>
    <w:rsid w:val="00C2388C"/>
    <w:rsid w:val="00C429B5"/>
    <w:rsid w:val="00C47730"/>
    <w:rsid w:val="00C6565D"/>
    <w:rsid w:val="00C85F7E"/>
    <w:rsid w:val="00CB3C4A"/>
    <w:rsid w:val="00CE03F6"/>
    <w:rsid w:val="00D14C4D"/>
    <w:rsid w:val="00D43164"/>
    <w:rsid w:val="00DC0AE5"/>
    <w:rsid w:val="00DC3E95"/>
    <w:rsid w:val="00DF6E0C"/>
    <w:rsid w:val="00E06FF4"/>
    <w:rsid w:val="00E309E3"/>
    <w:rsid w:val="00E55A7F"/>
    <w:rsid w:val="00EA49EF"/>
    <w:rsid w:val="00EB19EE"/>
    <w:rsid w:val="00F22AC1"/>
    <w:rsid w:val="00F66049"/>
    <w:rsid w:val="00F73A31"/>
    <w:rsid w:val="00F77BF9"/>
    <w:rsid w:val="00F81A07"/>
    <w:rsid w:val="00FA0639"/>
    <w:rsid w:val="00FA535C"/>
    <w:rsid w:val="00FC222E"/>
    <w:rsid w:val="00FF7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51A9"/>
    <w:pPr>
      <w:spacing w:line="360" w:lineRule="atLeas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1A9"/>
    <w:pPr>
      <w:widowControl w:val="0"/>
      <w:autoSpaceDE w:val="0"/>
      <w:autoSpaceDN w:val="0"/>
      <w:adjustRightInd w:val="0"/>
      <w:ind w:firstLine="720"/>
    </w:pPr>
    <w:rPr>
      <w:rFonts w:ascii="Arial" w:hAnsi="Arial" w:cs="Arial"/>
    </w:rPr>
  </w:style>
  <w:style w:type="paragraph" w:customStyle="1" w:styleId="ConsPlusNonformat">
    <w:name w:val="ConsPlusNonformat"/>
    <w:rsid w:val="002E51A9"/>
    <w:pPr>
      <w:widowControl w:val="0"/>
      <w:autoSpaceDE w:val="0"/>
      <w:autoSpaceDN w:val="0"/>
      <w:adjustRightInd w:val="0"/>
    </w:pPr>
    <w:rPr>
      <w:rFonts w:ascii="Courier New" w:hAnsi="Courier New" w:cs="Courier New"/>
    </w:rPr>
  </w:style>
  <w:style w:type="paragraph" w:customStyle="1" w:styleId="ConsPlusTitle">
    <w:name w:val="ConsPlusTitle"/>
    <w:rsid w:val="002E51A9"/>
    <w:pPr>
      <w:widowControl w:val="0"/>
      <w:autoSpaceDE w:val="0"/>
      <w:autoSpaceDN w:val="0"/>
      <w:adjustRightInd w:val="0"/>
    </w:pPr>
    <w:rPr>
      <w:rFonts w:ascii="Arial" w:hAnsi="Arial" w:cs="Arial"/>
      <w:b/>
      <w:bCs/>
    </w:rPr>
  </w:style>
  <w:style w:type="paragraph" w:customStyle="1" w:styleId="1">
    <w:name w:val="Знак1"/>
    <w:basedOn w:val="a"/>
    <w:rsid w:val="002E51A9"/>
    <w:pPr>
      <w:spacing w:after="160" w:line="240" w:lineRule="exact"/>
    </w:pPr>
    <w:rPr>
      <w:rFonts w:ascii="Verdana" w:hAnsi="Verdana" w:cs="Arial"/>
      <w:sz w:val="20"/>
      <w:lang w:val="en-US" w:eastAsia="en-US"/>
    </w:rPr>
  </w:style>
  <w:style w:type="paragraph" w:customStyle="1" w:styleId="ConsNonformat">
    <w:name w:val="ConsNonformat"/>
    <w:rsid w:val="002E51A9"/>
    <w:pPr>
      <w:widowControl w:val="0"/>
      <w:autoSpaceDE w:val="0"/>
      <w:autoSpaceDN w:val="0"/>
      <w:adjustRightInd w:val="0"/>
      <w:ind w:right="19772"/>
    </w:pPr>
    <w:rPr>
      <w:rFonts w:ascii="Courier New" w:hAnsi="Courier New" w:cs="Courier New"/>
    </w:rPr>
  </w:style>
  <w:style w:type="paragraph" w:customStyle="1" w:styleId="a3">
    <w:name w:val="Заголвок документа"/>
    <w:basedOn w:val="a"/>
    <w:rsid w:val="002E51A9"/>
    <w:pPr>
      <w:spacing w:line="100" w:lineRule="atLeast"/>
      <w:jc w:val="center"/>
    </w:pPr>
    <w:rPr>
      <w:b/>
    </w:rPr>
  </w:style>
  <w:style w:type="paragraph" w:styleId="a4">
    <w:name w:val="Body Text Indent"/>
    <w:basedOn w:val="a"/>
    <w:rsid w:val="002E51A9"/>
    <w:pPr>
      <w:ind w:firstLine="709"/>
    </w:pPr>
  </w:style>
  <w:style w:type="character" w:styleId="a5">
    <w:name w:val="Hyperlink"/>
    <w:rsid w:val="00133BB4"/>
    <w:rPr>
      <w:color w:val="0000FF"/>
      <w:u w:val="single"/>
    </w:rPr>
  </w:style>
</w:styles>
</file>

<file path=word/webSettings.xml><?xml version="1.0" encoding="utf-8"?>
<w:webSettings xmlns:r="http://schemas.openxmlformats.org/officeDocument/2006/relationships" xmlns:w="http://schemas.openxmlformats.org/wordprocessingml/2006/main">
  <w:divs>
    <w:div w:id="788625162">
      <w:bodyDiv w:val="1"/>
      <w:marLeft w:val="0"/>
      <w:marRight w:val="0"/>
      <w:marTop w:val="0"/>
      <w:marBottom w:val="0"/>
      <w:divBdr>
        <w:top w:val="none" w:sz="0" w:space="0" w:color="auto"/>
        <w:left w:val="none" w:sz="0" w:space="0" w:color="auto"/>
        <w:bottom w:val="none" w:sz="0" w:space="0" w:color="auto"/>
        <w:right w:val="none" w:sz="0" w:space="0" w:color="auto"/>
      </w:divBdr>
    </w:div>
    <w:div w:id="1197886669">
      <w:bodyDiv w:val="1"/>
      <w:marLeft w:val="0"/>
      <w:marRight w:val="0"/>
      <w:marTop w:val="0"/>
      <w:marBottom w:val="0"/>
      <w:divBdr>
        <w:top w:val="none" w:sz="0" w:space="0" w:color="auto"/>
        <w:left w:val="none" w:sz="0" w:space="0" w:color="auto"/>
        <w:bottom w:val="none" w:sz="0" w:space="0" w:color="auto"/>
        <w:right w:val="none" w:sz="0" w:space="0" w:color="auto"/>
      </w:divBdr>
    </w:div>
    <w:div w:id="200658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image" Target="media/image18.wmf"/><Relationship Id="rId47" Type="http://schemas.openxmlformats.org/officeDocument/2006/relationships/oleObject" Target="embeddings/oleObject23.bin"/><Relationship Id="rId50" Type="http://schemas.openxmlformats.org/officeDocument/2006/relationships/oleObject" Target="embeddings/oleObject25.bin"/><Relationship Id="rId55" Type="http://schemas.openxmlformats.org/officeDocument/2006/relationships/oleObject" Target="embeddings/oleObject28.bin"/><Relationship Id="rId63" Type="http://schemas.openxmlformats.org/officeDocument/2006/relationships/image" Target="media/image26.wmf"/><Relationship Id="rId68" Type="http://schemas.openxmlformats.org/officeDocument/2006/relationships/oleObject" Target="embeddings/oleObject36.bin"/><Relationship Id="rId76" Type="http://schemas.openxmlformats.org/officeDocument/2006/relationships/image" Target="media/image32.wmf"/><Relationship Id="rId84" Type="http://schemas.openxmlformats.org/officeDocument/2006/relationships/oleObject" Target="embeddings/oleObject45.bin"/><Relationship Id="rId89" Type="http://schemas.openxmlformats.org/officeDocument/2006/relationships/oleObject" Target="embeddings/oleObject48.bin"/><Relationship Id="rId97"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30.wmf"/><Relationship Id="rId92" Type="http://schemas.openxmlformats.org/officeDocument/2006/relationships/image" Target="media/image39.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image" Target="media/image23.wmf"/><Relationship Id="rId58" Type="http://schemas.openxmlformats.org/officeDocument/2006/relationships/oleObject" Target="embeddings/oleObject31.bin"/><Relationship Id="rId66" Type="http://schemas.openxmlformats.org/officeDocument/2006/relationships/oleObject" Target="embeddings/oleObject35.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oleObject" Target="embeddings/oleObject47.bin"/><Relationship Id="rId5" Type="http://schemas.openxmlformats.org/officeDocument/2006/relationships/image" Target="media/image1.wmf"/><Relationship Id="rId61" Type="http://schemas.openxmlformats.org/officeDocument/2006/relationships/image" Target="media/image25.wmf"/><Relationship Id="rId82" Type="http://schemas.openxmlformats.org/officeDocument/2006/relationships/image" Target="media/image35.wmf"/><Relationship Id="rId90" Type="http://schemas.openxmlformats.org/officeDocument/2006/relationships/image" Target="media/image38.wmf"/><Relationship Id="rId95" Type="http://schemas.openxmlformats.org/officeDocument/2006/relationships/oleObject" Target="embeddings/oleObject52.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oleObject" Target="embeddings/oleObject29.bin"/><Relationship Id="rId64" Type="http://schemas.openxmlformats.org/officeDocument/2006/relationships/oleObject" Target="embeddings/oleObject34.bin"/><Relationship Id="rId69" Type="http://schemas.openxmlformats.org/officeDocument/2006/relationships/image" Target="media/image29.wmf"/><Relationship Id="rId77" Type="http://schemas.openxmlformats.org/officeDocument/2006/relationships/oleObject" Target="embeddings/oleObject41.bin"/><Relationship Id="rId8" Type="http://schemas.openxmlformats.org/officeDocument/2006/relationships/oleObject" Target="embeddings/oleObject2.bin"/><Relationship Id="rId51" Type="http://schemas.openxmlformats.org/officeDocument/2006/relationships/image" Target="media/image22.wmf"/><Relationship Id="rId72" Type="http://schemas.openxmlformats.org/officeDocument/2006/relationships/oleObject" Target="embeddings/oleObject38.bin"/><Relationship Id="rId80" Type="http://schemas.openxmlformats.org/officeDocument/2006/relationships/image" Target="media/image34.wmf"/><Relationship Id="rId85" Type="http://schemas.openxmlformats.org/officeDocument/2006/relationships/oleObject" Target="embeddings/oleObject46.bin"/><Relationship Id="rId93" Type="http://schemas.openxmlformats.org/officeDocument/2006/relationships/oleObject" Target="embeddings/oleObject50.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image" Target="media/image20.wmf"/><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oleObject" Target="embeddings/oleObject33.bin"/><Relationship Id="rId70" Type="http://schemas.openxmlformats.org/officeDocument/2006/relationships/oleObject" Target="embeddings/oleObject37.bin"/><Relationship Id="rId75" Type="http://schemas.openxmlformats.org/officeDocument/2006/relationships/oleObject" Target="embeddings/oleObject40.bin"/><Relationship Id="rId83" Type="http://schemas.openxmlformats.org/officeDocument/2006/relationships/oleObject" Target="embeddings/oleObject44.bin"/><Relationship Id="rId88" Type="http://schemas.openxmlformats.org/officeDocument/2006/relationships/image" Target="media/image37.wmf"/><Relationship Id="rId91" Type="http://schemas.openxmlformats.org/officeDocument/2006/relationships/oleObject" Target="embeddings/oleObject49.bin"/><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1.wmf"/><Relationship Id="rId57" Type="http://schemas.openxmlformats.org/officeDocument/2006/relationships/oleObject" Target="embeddings/oleObject30.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image" Target="media/image19.wmf"/><Relationship Id="rId52" Type="http://schemas.openxmlformats.org/officeDocument/2006/relationships/oleObject" Target="embeddings/oleObject26.bin"/><Relationship Id="rId60" Type="http://schemas.openxmlformats.org/officeDocument/2006/relationships/oleObject" Target="embeddings/oleObject32.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image" Target="media/image33.wmf"/><Relationship Id="rId81" Type="http://schemas.openxmlformats.org/officeDocument/2006/relationships/oleObject" Target="embeddings/oleObject43.bin"/><Relationship Id="rId86" Type="http://schemas.openxmlformats.org/officeDocument/2006/relationships/image" Target="media/image36.wmf"/><Relationship Id="rId94" Type="http://schemas.openxmlformats.org/officeDocument/2006/relationships/oleObject" Target="embeddings/oleObject51.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2081</Words>
  <Characters>11864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МЕТОДИКА</vt:lpstr>
    </vt:vector>
  </TitlesOfParts>
  <Company>Финуправление </Company>
  <LinksUpToDate>false</LinksUpToDate>
  <CharactersWithSpaces>13918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dc:title>
  <dc:subject/>
  <dc:creator>Fedotova </dc:creator>
  <cp:keywords/>
  <dc:description/>
  <cp:lastModifiedBy>Стасюк Т. Е.</cp:lastModifiedBy>
  <cp:revision>6</cp:revision>
  <cp:lastPrinted>2015-12-04T12:52:00Z</cp:lastPrinted>
  <dcterms:created xsi:type="dcterms:W3CDTF">2015-11-30T07:44:00Z</dcterms:created>
  <dcterms:modified xsi:type="dcterms:W3CDTF">2015-12-04T12:52:00Z</dcterms:modified>
</cp:coreProperties>
</file>