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>
      <w:pPr>
        <w:ind w:left="5387" w:right="2"/>
        <w:jc w:val="right"/>
        <w:rPr>
          <w:sz w:val="28"/>
        </w:rPr>
      </w:pPr>
      <w:r>
        <w:rPr>
          <w:sz w:val="28"/>
        </w:rPr>
        <w:t>постановлением администрации МО  «</w:t>
      </w:r>
      <w:r>
        <w:rPr>
          <w:sz w:val="28"/>
          <w:lang w:val="ru-RU"/>
        </w:rPr>
        <w:t>Быченское</w:t>
      </w:r>
      <w:r>
        <w:rPr>
          <w:sz w:val="28"/>
        </w:rPr>
        <w:t xml:space="preserve">» </w:t>
      </w:r>
    </w:p>
    <w:p>
      <w:pPr>
        <w:ind w:left="4679" w:right="2" w:firstLine="708"/>
        <w:jc w:val="right"/>
        <w:rPr>
          <w:rFonts w:hint="default"/>
          <w:color w:val="000000"/>
          <w:sz w:val="28"/>
          <w:lang w:val="ru-RU"/>
        </w:rPr>
      </w:pPr>
      <w:r>
        <w:rPr>
          <w:color w:val="000000"/>
          <w:sz w:val="28"/>
        </w:rPr>
        <w:t>от  2</w:t>
      </w:r>
      <w:r>
        <w:rPr>
          <w:rFonts w:hint="default"/>
          <w:color w:val="000000"/>
          <w:sz w:val="28"/>
          <w:lang w:val="ru-RU"/>
        </w:rPr>
        <w:t>4.06.</w:t>
      </w:r>
      <w:r>
        <w:rPr>
          <w:color w:val="000000"/>
          <w:sz w:val="28"/>
        </w:rPr>
        <w:t>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  № </w:t>
      </w:r>
      <w:r>
        <w:rPr>
          <w:rFonts w:hint="default"/>
          <w:color w:val="000000"/>
          <w:sz w:val="28"/>
          <w:lang w:val="ru-RU"/>
        </w:rPr>
        <w:t>10</w:t>
      </w:r>
    </w:p>
    <w:p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>
      <w:pPr>
        <w:widowControl w:val="0"/>
        <w:shd w:val="clear" w:color="auto" w:fill="FFFFFF"/>
        <w:rPr>
          <w:bCs/>
          <w:sz w:val="20"/>
          <w:szCs w:val="20"/>
        </w:rPr>
      </w:pPr>
    </w:p>
    <w:p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АУКЦИОННАЯ ДОКУМЕНТАЦИЯ ПО ПРОДАЖЕ </w:t>
      </w:r>
    </w:p>
    <w:p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ИМУЩЕСТВА </w:t>
      </w:r>
    </w:p>
    <w:p>
      <w:pPr>
        <w:widowControl w:val="0"/>
        <w:shd w:val="clear" w:color="auto" w:fill="FFFFFF"/>
        <w:jc w:val="center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№  </w:t>
      </w:r>
      <w:r>
        <w:rPr>
          <w:rFonts w:hint="default"/>
          <w:bCs/>
          <w:sz w:val="28"/>
          <w:szCs w:val="28"/>
          <w:lang w:val="ru-RU"/>
        </w:rPr>
        <w:t>1</w:t>
      </w: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</w:p>
    <w:p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>
        <w:rPr>
          <w:rFonts w:hint="default"/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г.</w:t>
      </w:r>
    </w:p>
    <w:p>
      <w:pPr>
        <w:ind w:firstLine="720"/>
        <w:rPr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>. Общие положения</w:t>
      </w:r>
    </w:p>
    <w:p>
      <w:pPr>
        <w:ind w:firstLine="709"/>
        <w:jc w:val="both"/>
        <w:rPr>
          <w:bCs/>
          <w:i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Основание проведения торгов:</w:t>
      </w:r>
      <w:r>
        <w:rPr>
          <w:sz w:val="28"/>
          <w:szCs w:val="28"/>
        </w:rPr>
        <w:t xml:space="preserve"> </w:t>
      </w:r>
    </w:p>
    <w:p>
      <w:pPr>
        <w:pStyle w:val="3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>
      <w:pPr>
        <w:pStyle w:val="3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</w:t>
      </w:r>
      <w:r>
        <w:rPr>
          <w:sz w:val="28"/>
          <w:szCs w:val="28"/>
          <w:lang w:val="ru-RU"/>
        </w:rPr>
        <w:t>вета</w:t>
      </w:r>
      <w:r>
        <w:rPr>
          <w:sz w:val="28"/>
          <w:szCs w:val="28"/>
        </w:rPr>
        <w:t xml:space="preserve">  депутатов  МО  «</w:t>
      </w:r>
      <w:r>
        <w:rPr>
          <w:sz w:val="28"/>
          <w:szCs w:val="28"/>
          <w:lang w:val="ru-RU"/>
        </w:rPr>
        <w:t>Быченское</w:t>
      </w:r>
      <w:r>
        <w:rPr>
          <w:sz w:val="28"/>
          <w:szCs w:val="28"/>
        </w:rPr>
        <w:t>» от 1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.12.202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«Об утверждении Прогнозного плана приватизации муниципального имущества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3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r>
        <w:fldChar w:fldCharType="begin"/>
      </w:r>
      <w:r>
        <w:instrText xml:space="preserve"> HYPERLINK "http://utp.sberbank-ast.ru/AP/Notice/1027/Instructions" </w:instrText>
      </w:r>
      <w:r>
        <w:fldChar w:fldCharType="separate"/>
      </w:r>
      <w:r>
        <w:rPr>
          <w:rStyle w:val="5"/>
          <w:sz w:val="28"/>
          <w:szCs w:val="28"/>
        </w:rPr>
        <w:t>http://utp.sberbank-ast.ru/AP/Notice/1027/Instructions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 xml:space="preserve">), </w:t>
      </w:r>
    </w:p>
    <w:p>
      <w:pPr>
        <w:pStyle w:val="3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 «</w:t>
      </w:r>
      <w:r>
        <w:rPr>
          <w:sz w:val="28"/>
          <w:szCs w:val="28"/>
          <w:lang w:val="ru-RU"/>
        </w:rPr>
        <w:t>Быченское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 от 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№ 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аукциона публикуется на </w:t>
      </w:r>
      <w:r>
        <w:rPr>
          <w:sz w:val="28"/>
          <w:szCs w:val="28"/>
          <w:lang w:val="ru-RU"/>
        </w:rPr>
        <w:t>платформе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ГИС</w:t>
      </w:r>
      <w:r>
        <w:rPr>
          <w:rFonts w:hint="default"/>
          <w:sz w:val="28"/>
          <w:szCs w:val="28"/>
          <w:lang w:val="ru-RU"/>
        </w:rPr>
        <w:t xml:space="preserve">  ТОРГИ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сайте</w:t>
      </w:r>
      <w:r>
        <w:rPr>
          <w:rFonts w:hint="default"/>
          <w:sz w:val="28"/>
          <w:szCs w:val="28"/>
          <w:lang w:val="ru-RU"/>
        </w:rPr>
        <w:t xml:space="preserve">  администрации  Мезенского  района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5"/>
          <w:rFonts w:eastAsia="Calibri"/>
          <w:sz w:val="28"/>
          <w:szCs w:val="28"/>
        </w:rPr>
        <w:t xml:space="preserve"> </w:t>
      </w:r>
      <w:r>
        <w:rPr>
          <w:rStyle w:val="5"/>
          <w:rFonts w:eastAsia="Calibri"/>
          <w:sz w:val="28"/>
          <w:szCs w:val="28"/>
          <w:lang w:val="en-US"/>
        </w:rPr>
        <w:t>www</w:t>
      </w:r>
      <w:r>
        <w:rPr>
          <w:rStyle w:val="5"/>
          <w:rFonts w:eastAsia="Calibri"/>
          <w:sz w:val="28"/>
          <w:szCs w:val="28"/>
        </w:rPr>
        <w:t>.</w:t>
      </w:r>
      <w:r>
        <w:rPr>
          <w:rStyle w:val="5"/>
          <w:rFonts w:eastAsia="Calibri"/>
          <w:sz w:val="28"/>
          <w:szCs w:val="28"/>
          <w:lang w:val="en-US"/>
        </w:rPr>
        <w:t>mezen</w:t>
      </w:r>
      <w:r>
        <w:rPr>
          <w:rStyle w:val="5"/>
          <w:rFonts w:eastAsia="Calibri"/>
          <w:sz w:val="28"/>
          <w:szCs w:val="28"/>
        </w:rPr>
        <w:t>.</w:t>
      </w:r>
      <w:r>
        <w:rPr>
          <w:rStyle w:val="5"/>
          <w:rFonts w:eastAsia="Calibri"/>
          <w:sz w:val="28"/>
          <w:szCs w:val="28"/>
          <w:lang w:val="en-US"/>
        </w:rPr>
        <w:t>ru</w:t>
      </w:r>
      <w:r>
        <w:rPr>
          <w:rStyle w:val="5"/>
          <w:rFonts w:eastAsia="Calibri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.   </w:t>
      </w:r>
    </w:p>
    <w:p>
      <w:pPr>
        <w:pStyle w:val="6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6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торгов (способ приватизации) –</w:t>
      </w:r>
      <w:r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Торговом зале возможна только в случае проведения аукциона при  наличи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>
        <w:rPr>
          <w:bCs/>
          <w:iCs/>
          <w:sz w:val="28"/>
          <w:szCs w:val="28"/>
        </w:rPr>
        <w:t xml:space="preserve"> – Муниципальное образование   «</w:t>
      </w:r>
      <w:r>
        <w:rPr>
          <w:bCs/>
          <w:iCs/>
          <w:sz w:val="28"/>
          <w:szCs w:val="28"/>
          <w:lang w:val="ru-RU"/>
        </w:rPr>
        <w:t>Быченское</w:t>
      </w:r>
      <w:r>
        <w:rPr>
          <w:bCs/>
          <w:iCs/>
          <w:sz w:val="28"/>
          <w:szCs w:val="28"/>
        </w:rPr>
        <w:t>»  (далее - собственник)</w:t>
      </w:r>
      <w:r>
        <w:rPr>
          <w:sz w:val="28"/>
          <w:szCs w:val="28"/>
        </w:rPr>
        <w:t>.</w:t>
      </w:r>
    </w:p>
    <w:p>
      <w:pPr>
        <w:tabs>
          <w:tab w:val="left" w:pos="311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 (организатор)</w:t>
      </w:r>
      <w:r>
        <w:rPr>
          <w:sz w:val="28"/>
          <w:szCs w:val="28"/>
        </w:rPr>
        <w:t xml:space="preserve"> – Администрация МО  «Мезенский район», структурное  подразделение – Комитет  по  управлению  имуществом  и  земельными  ресурсами, действующий от имени и в интересах собственника </w:t>
      </w:r>
    </w:p>
    <w:p>
      <w:pPr>
        <w:pStyle w:val="12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>
        <w:rPr>
          <w:rFonts w:ascii="Times New Roman" w:hAnsi="Times New Roman"/>
          <w:sz w:val="28"/>
          <w:szCs w:val="28"/>
        </w:rPr>
        <w:t xml:space="preserve"> владеющее сайтом </w:t>
      </w:r>
      <w:r>
        <w:fldChar w:fldCharType="begin"/>
      </w:r>
      <w:r>
        <w:instrText xml:space="preserve"> HYPERLINK "http://utp.sberbank-ast.ru/AP"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</w:rPr>
        <w:t>http://utp.sberbank-ast.ru/AP</w:t>
      </w:r>
      <w:r>
        <w:rPr>
          <w:rStyle w:val="5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>
      <w:pPr>
        <w:pStyle w:val="12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 Сведения о выставляемом на аукцион имуществе:</w:t>
      </w:r>
    </w:p>
    <w:p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1 (начало аукциона 09 ч. 00 мин. по московскому времени):</w:t>
      </w:r>
    </w:p>
    <w:p>
      <w:pPr>
        <w:ind w:firstLine="720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Жилой</w:t>
      </w:r>
      <w:r>
        <w:rPr>
          <w:rFonts w:hint="default"/>
          <w:sz w:val="28"/>
          <w:szCs w:val="28"/>
          <w:lang w:val="ru-RU"/>
        </w:rPr>
        <w:t xml:space="preserve">  дом, общей площадью  67,8 кв.м.,  с  земельным  участком   кадастровый  номер  29:11:030101:95, общей  площадью  676,0 кв.м., расположенный  по  адресу Мезенский  район, д. Бычье, ул. Советская, д. 7,</w:t>
      </w:r>
    </w:p>
    <w:p>
      <w:pPr>
        <w:ind w:firstLine="709"/>
        <w:jc w:val="both"/>
        <w:rPr>
          <w:rStyle w:val="26"/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Н</w:t>
      </w:r>
      <w:r>
        <w:rPr>
          <w:rStyle w:val="26"/>
          <w:sz w:val="28"/>
          <w:szCs w:val="28"/>
        </w:rPr>
        <w:t xml:space="preserve">ачальная цена предмета аукциона: </w:t>
      </w:r>
      <w:r>
        <w:rPr>
          <w:rStyle w:val="26"/>
          <w:rFonts w:hint="default"/>
          <w:b/>
          <w:bCs/>
          <w:sz w:val="28"/>
          <w:szCs w:val="28"/>
          <w:lang w:val="ru-RU"/>
        </w:rPr>
        <w:t>485</w:t>
      </w:r>
      <w:r>
        <w:rPr>
          <w:rStyle w:val="26"/>
          <w:b/>
          <w:bCs/>
          <w:sz w:val="28"/>
          <w:szCs w:val="28"/>
        </w:rPr>
        <w:t> 000</w:t>
      </w:r>
      <w:r>
        <w:rPr>
          <w:rStyle w:val="26"/>
          <w:b/>
          <w:sz w:val="28"/>
          <w:szCs w:val="28"/>
        </w:rPr>
        <w:t xml:space="preserve">,00  </w:t>
      </w:r>
      <w:r>
        <w:rPr>
          <w:rStyle w:val="26"/>
          <w:sz w:val="28"/>
          <w:szCs w:val="28"/>
        </w:rPr>
        <w:t>(</w:t>
      </w:r>
      <w:r>
        <w:rPr>
          <w:rStyle w:val="26"/>
          <w:sz w:val="28"/>
          <w:szCs w:val="28"/>
          <w:lang w:val="ru-RU"/>
        </w:rPr>
        <w:t>четыреста</w:t>
      </w:r>
      <w:r>
        <w:rPr>
          <w:rStyle w:val="26"/>
          <w:rFonts w:hint="default"/>
          <w:sz w:val="28"/>
          <w:szCs w:val="28"/>
          <w:lang w:val="ru-RU"/>
        </w:rPr>
        <w:t xml:space="preserve">  восемьдесят  пять</w:t>
      </w:r>
      <w:r>
        <w:rPr>
          <w:rStyle w:val="26"/>
          <w:sz w:val="28"/>
          <w:szCs w:val="28"/>
        </w:rPr>
        <w:t xml:space="preserve">   тысяч рублей)</w:t>
      </w:r>
      <w:r>
        <w:rPr>
          <w:rStyle w:val="26"/>
          <w:rFonts w:hint="default"/>
          <w:sz w:val="28"/>
          <w:szCs w:val="28"/>
          <w:lang w:val="ru-RU"/>
        </w:rPr>
        <w:t>, в  том  числе:</w:t>
      </w:r>
    </w:p>
    <w:p>
      <w:pPr>
        <w:ind w:firstLine="709"/>
        <w:jc w:val="both"/>
        <w:rPr>
          <w:rStyle w:val="26"/>
          <w:rFonts w:hint="default"/>
          <w:sz w:val="28"/>
          <w:szCs w:val="28"/>
          <w:lang w:val="ru-RU"/>
        </w:rPr>
      </w:pPr>
      <w:r>
        <w:rPr>
          <w:rStyle w:val="26"/>
          <w:rFonts w:hint="default"/>
          <w:sz w:val="28"/>
          <w:szCs w:val="28"/>
          <w:lang w:val="ru-RU"/>
        </w:rPr>
        <w:t>Жилой  дом   начальной  стоимостью  390 000, 00  тысяч  рублей</w:t>
      </w:r>
    </w:p>
    <w:p>
      <w:pPr>
        <w:ind w:firstLine="709"/>
        <w:jc w:val="both"/>
        <w:rPr>
          <w:rStyle w:val="26"/>
          <w:rFonts w:hint="default"/>
          <w:sz w:val="28"/>
          <w:szCs w:val="28"/>
          <w:lang w:val="ru-RU"/>
        </w:rPr>
      </w:pPr>
      <w:r>
        <w:rPr>
          <w:rStyle w:val="26"/>
          <w:rFonts w:hint="default"/>
          <w:sz w:val="28"/>
          <w:szCs w:val="28"/>
          <w:lang w:val="ru-RU"/>
        </w:rPr>
        <w:t>Земельный  участок  начальной  стоимостью  95 000,00 тысяч  рублей.</w:t>
      </w:r>
    </w:p>
    <w:p>
      <w:pPr>
        <w:ind w:firstLine="709"/>
        <w:jc w:val="both"/>
        <w:rPr>
          <w:rStyle w:val="26"/>
          <w:sz w:val="28"/>
          <w:szCs w:val="28"/>
        </w:rPr>
      </w:pPr>
      <w:r>
        <w:rPr>
          <w:rStyle w:val="26"/>
          <w:sz w:val="28"/>
          <w:szCs w:val="28"/>
        </w:rPr>
        <w:t>Шаг аукциона</w:t>
      </w:r>
      <w:r>
        <w:rPr>
          <w:sz w:val="28"/>
          <w:szCs w:val="28"/>
        </w:rPr>
        <w:t xml:space="preserve"> составляет 5% начальной цены предмета аукциона</w:t>
      </w:r>
      <w:r>
        <w:rPr>
          <w:rStyle w:val="26"/>
          <w:sz w:val="28"/>
          <w:szCs w:val="28"/>
        </w:rPr>
        <w:t xml:space="preserve">: </w:t>
      </w:r>
      <w:r>
        <w:rPr>
          <w:rStyle w:val="26"/>
          <w:rFonts w:hint="default"/>
          <w:b/>
          <w:bCs/>
          <w:sz w:val="28"/>
          <w:szCs w:val="28"/>
          <w:lang w:val="ru-RU"/>
        </w:rPr>
        <w:t>24 250</w:t>
      </w:r>
      <w:r>
        <w:rPr>
          <w:rStyle w:val="26"/>
          <w:b/>
          <w:bCs/>
          <w:sz w:val="28"/>
          <w:szCs w:val="28"/>
        </w:rPr>
        <w:t>,00</w:t>
      </w:r>
      <w:r>
        <w:rPr>
          <w:rStyle w:val="26"/>
          <w:sz w:val="28"/>
          <w:szCs w:val="28"/>
        </w:rPr>
        <w:t xml:space="preserve"> (</w:t>
      </w:r>
      <w:r>
        <w:rPr>
          <w:rStyle w:val="26"/>
          <w:sz w:val="28"/>
          <w:szCs w:val="28"/>
          <w:lang w:val="ru-RU"/>
        </w:rPr>
        <w:t>двадцать</w:t>
      </w:r>
      <w:r>
        <w:rPr>
          <w:rStyle w:val="26"/>
          <w:rFonts w:hint="default"/>
          <w:sz w:val="28"/>
          <w:szCs w:val="28"/>
          <w:lang w:val="ru-RU"/>
        </w:rPr>
        <w:t xml:space="preserve">  четыре  тысячи  двести  пятьдесят</w:t>
      </w:r>
      <w:r>
        <w:rPr>
          <w:rStyle w:val="26"/>
          <w:sz w:val="28"/>
          <w:szCs w:val="28"/>
        </w:rPr>
        <w:t xml:space="preserve">   рублей).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составляет: 20 % начальной цены предмета аукциона: </w:t>
      </w:r>
      <w:r>
        <w:rPr>
          <w:rFonts w:hint="default"/>
          <w:b/>
          <w:sz w:val="28"/>
          <w:szCs w:val="28"/>
          <w:lang w:val="ru-RU"/>
        </w:rPr>
        <w:t>97 000 (</w:t>
      </w:r>
      <w:r>
        <w:rPr>
          <w:sz w:val="28"/>
          <w:szCs w:val="28"/>
          <w:lang w:val="ru-RU"/>
        </w:rPr>
        <w:t>девяносто</w:t>
      </w:r>
      <w:r>
        <w:rPr>
          <w:rFonts w:hint="default"/>
          <w:sz w:val="28"/>
          <w:szCs w:val="28"/>
          <w:lang w:val="ru-RU"/>
        </w:rPr>
        <w:t xml:space="preserve">  семь</w:t>
      </w:r>
      <w:r>
        <w:rPr>
          <w:sz w:val="28"/>
          <w:szCs w:val="28"/>
        </w:rPr>
        <w:t xml:space="preserve"> тысяч  рублей).</w:t>
      </w: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 аукциона.</w:t>
      </w:r>
    </w:p>
    <w:p>
      <w:pPr>
        <w:pStyle w:val="8"/>
        <w:tabs>
          <w:tab w:val="left" w:pos="708"/>
        </w:tabs>
        <w:ind w:firstLine="720"/>
        <w:jc w:val="both"/>
        <w:rPr>
          <w:b/>
          <w:szCs w:val="28"/>
        </w:rPr>
      </w:pPr>
    </w:p>
    <w:p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«</w:t>
      </w:r>
      <w:r>
        <w:rPr>
          <w:rFonts w:hint="default"/>
          <w:bCs/>
          <w:sz w:val="28"/>
          <w:szCs w:val="28"/>
          <w:lang w:val="ru-RU"/>
        </w:rPr>
        <w:t>12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ru-RU"/>
        </w:rPr>
        <w:t>августа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202</w:t>
      </w:r>
      <w:r>
        <w:rPr>
          <w:rFonts w:hint="default"/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 года с 09 час 00 мин (московское время).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>
        <w:rPr>
          <w:bCs/>
          <w:iCs/>
          <w:sz w:val="28"/>
          <w:szCs w:val="28"/>
        </w:rPr>
        <w:t xml:space="preserve"> – «</w:t>
      </w:r>
      <w:r>
        <w:rPr>
          <w:rFonts w:hint="default"/>
          <w:bCs/>
          <w:iCs/>
          <w:sz w:val="28"/>
          <w:szCs w:val="28"/>
          <w:lang w:val="ru-RU"/>
        </w:rPr>
        <w:t>14</w:t>
      </w:r>
      <w:r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  <w:lang w:val="ru-RU"/>
        </w:rPr>
        <w:t>сентября</w:t>
      </w:r>
      <w:r>
        <w:rPr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2022 года в 16 час.00 мин. </w:t>
      </w:r>
      <w:r>
        <w:rPr>
          <w:sz w:val="28"/>
          <w:szCs w:val="28"/>
        </w:rPr>
        <w:t>(московское время).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Время и место приема заявок: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r>
        <w:fldChar w:fldCharType="begin"/>
      </w:r>
      <w:r>
        <w:instrText xml:space="preserve"> HYPERLINK "http://www.sberbank-ast.ru/" </w:instrText>
      </w:r>
      <w:r>
        <w:fldChar w:fldCharType="separate"/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http://www.sberbank-ast.ru/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>
        <w:rPr>
          <w:bCs/>
          <w:sz w:val="28"/>
          <w:szCs w:val="28"/>
        </w:rPr>
        <w:t xml:space="preserve"> «</w:t>
      </w:r>
      <w:r>
        <w:rPr>
          <w:rFonts w:hint="default"/>
          <w:bCs/>
          <w:sz w:val="28"/>
          <w:szCs w:val="28"/>
          <w:lang w:val="ru-RU"/>
        </w:rPr>
        <w:t>15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ru-RU"/>
        </w:rPr>
        <w:t>сентября</w:t>
      </w:r>
      <w:r>
        <w:rPr>
          <w:bCs/>
          <w:sz w:val="28"/>
          <w:szCs w:val="28"/>
        </w:rPr>
        <w:t xml:space="preserve">  2022 года</w:t>
      </w:r>
      <w:r>
        <w:rPr>
          <w:sz w:val="28"/>
          <w:szCs w:val="28"/>
        </w:rPr>
        <w:t xml:space="preserve"> в 14 ч.00 м.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(московское время).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Дата, время проведения аукциона</w:t>
      </w:r>
      <w:r>
        <w:rPr>
          <w:sz w:val="28"/>
          <w:szCs w:val="28"/>
        </w:rPr>
        <w:t xml:space="preserve"> – «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в 09 ч.00м.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(московское время).</w:t>
      </w:r>
    </w:p>
    <w:p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bCs/>
          <w:iCs/>
          <w:sz w:val="28"/>
          <w:szCs w:val="28"/>
        </w:rPr>
        <w:t xml:space="preserve"> Подведение итогов  аукциона</w:t>
      </w:r>
      <w:r>
        <w:rPr>
          <w:bCs/>
          <w:i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 аукциона «</w:t>
      </w:r>
      <w:r>
        <w:rPr>
          <w:rFonts w:hint="default"/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 2022  года.</w:t>
      </w:r>
    </w:p>
    <w:p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>
      <w:pPr>
        <w:pStyle w:val="1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>
        <w:rPr>
          <w:rFonts w:cs="Arial CYR"/>
          <w:b/>
          <w:bCs/>
          <w:color w:val="000000"/>
          <w:sz w:val="28"/>
          <w:szCs w:val="28"/>
        </w:rPr>
        <w:t>3. Порядок регистрации на электронной площадке и подачи заявки на участие в аукционе в электронной форме.</w:t>
      </w:r>
    </w:p>
    <w:p>
      <w:pPr>
        <w:pStyle w:val="1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1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>
      <w:pPr>
        <w:pStyle w:val="1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sz w:val="28"/>
          <w:szCs w:val="28"/>
        </w:rPr>
        <w:t>Приватизация, аренда и продажа прав</w:t>
      </w:r>
      <w:r>
        <w:rPr>
          <w:bCs/>
          <w:color w:val="000000"/>
          <w:sz w:val="28"/>
          <w:szCs w:val="28"/>
        </w:rPr>
        <w:t xml:space="preserve">» из личного кабинета претендента </w:t>
      </w:r>
      <w:r>
        <w:rPr>
          <w:sz w:val="28"/>
          <w:szCs w:val="28"/>
        </w:rPr>
        <w:t>(образец заявки приведен в Приложении 2)</w:t>
      </w:r>
      <w:r>
        <w:rPr>
          <w:bCs/>
          <w:color w:val="000000"/>
          <w:sz w:val="28"/>
          <w:szCs w:val="28"/>
        </w:rPr>
        <w:t>.</w:t>
      </w:r>
    </w:p>
    <w:p>
      <w:pPr>
        <w:pStyle w:val="1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>
      <w:pPr>
        <w:pStyle w:val="1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>
        <w:rPr>
          <w:bCs/>
          <w:color w:val="000000"/>
          <w:sz w:val="28"/>
          <w:szCs w:val="28"/>
          <w:u w:val="single"/>
        </w:rPr>
        <w:t>http://www.sberbank-ast.ru/CAList.aspx</w:t>
      </w:r>
    </w:p>
    <w:p>
      <w:pPr>
        <w:pStyle w:val="1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  <w:sz w:val="28"/>
          <w:szCs w:val="28"/>
        </w:rPr>
        <w:t>претендента либо лица, имеющего право действовать от имени претендента: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физические лица: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юридические лица:</w:t>
      </w:r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sz w:val="28"/>
          <w:szCs w:val="28"/>
        </w:rPr>
        <w:t>;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r>
        <w:fldChar w:fldCharType="begin"/>
      </w:r>
      <w:r>
        <w:instrText xml:space="preserve"> HYPERLINK "consultantplus://offline/main?base=LAW;n=112770;fld=134;dst=101017" </w:instrText>
      </w:r>
      <w:r>
        <w:fldChar w:fldCharType="separate"/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>
      <w:pPr>
        <w:pStyle w:val="6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>
      <w:pPr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подаются на электронную площадку, начиная  с даты начала приема заявок до времени и даты окончания приема заявок, указанных в информационном сообщении.</w:t>
      </w:r>
    </w:p>
    <w:p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sz w:val="28"/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>
      <w:pPr>
        <w:pStyle w:val="1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>
      <w:pPr>
        <w:pStyle w:val="1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r>
        <w:fldChar w:fldCharType="begin"/>
      </w:r>
      <w:r>
        <w:instrText xml:space="preserve"> HYPERLINK "consultantplus://offline/ref=BC767E132FABCA80E5D8E89BBA81F5C773224245EE3648859B1788C14793711A0B1681896E1FFD4DrCB3Q"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1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>
      <w:pPr>
        <w:pStyle w:val="1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>
      <w:pPr>
        <w:pStyle w:val="1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Fonts w:eastAsia="Calibri"/>
          <w:sz w:val="28"/>
          <w:szCs w:val="28"/>
        </w:rPr>
        <w:t>www.torgi.gov.ru</w:t>
      </w: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>.</w:t>
      </w:r>
    </w:p>
    <w:p>
      <w:pPr>
        <w:pStyle w:val="17"/>
        <w:widowControl w:val="0"/>
        <w:ind w:left="360"/>
        <w:jc w:val="center"/>
        <w:rPr>
          <w:b/>
          <w:sz w:val="28"/>
          <w:szCs w:val="28"/>
        </w:rPr>
      </w:pPr>
    </w:p>
    <w:p>
      <w:pPr>
        <w:pStyle w:val="17"/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>
      <w:pPr>
        <w:pStyle w:val="17"/>
        <w:widowControl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возврата задатка.</w:t>
      </w:r>
    </w:p>
    <w:p>
      <w:pPr>
        <w:pStyle w:val="17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>
      <w:pPr>
        <w:pStyle w:val="17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указан в предмете аукциона по каждому лоту.</w:t>
      </w:r>
    </w:p>
    <w:p>
      <w:pPr>
        <w:pStyle w:val="17"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>
      <w:pPr>
        <w:pStyle w:val="17"/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перечисляется на счет оп</w:t>
      </w:r>
      <w:r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>
        <w:rPr>
          <w:bCs/>
          <w:color w:val="000000"/>
          <w:sz w:val="28"/>
          <w:szCs w:val="28"/>
        </w:rPr>
        <w:t>ЗАО «Сбербанк-АСТ».</w:t>
      </w:r>
    </w:p>
    <w:p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>
      <w:pPr>
        <w:pStyle w:val="17"/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назначении платежа необходимо указание «перечисление денежных средств в качестве задатка (депозита) (ИНН плательщика)».</w:t>
      </w:r>
    </w:p>
    <w:p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r>
        <w:fldChar w:fldCharType="begin"/>
      </w:r>
      <w:r>
        <w:instrText xml:space="preserve"> HYPERLINK "http://utp.sberbank-ast.ru/AP/Notice/653/Requisites" </w:instrText>
      </w:r>
      <w:r>
        <w:fldChar w:fldCharType="separate"/>
      </w:r>
      <w:r>
        <w:rPr>
          <w:b/>
          <w:sz w:val="28"/>
          <w:szCs w:val="28"/>
          <w:u w:val="single"/>
          <w:lang w:eastAsia="en-US"/>
        </w:rPr>
        <w:t>http://utp.sberbank-ast.ru/AP/Notice/653/Requisites</w:t>
      </w:r>
      <w:r>
        <w:rPr>
          <w:b/>
          <w:sz w:val="28"/>
          <w:szCs w:val="28"/>
          <w:u w:val="single"/>
          <w:lang w:eastAsia="en-US"/>
        </w:rPr>
        <w:fldChar w:fldCharType="end"/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>
      <w:pPr>
        <w:pStyle w:val="1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>
        <w:fldChar w:fldCharType="begin"/>
      </w:r>
      <w:r>
        <w:instrText xml:space="preserve"> HYPERLINK "consultantplus://offline/ref=A10F5D937D850D81206C84D1299789FB165035802CFCC36DD343B7EAA5B15203F1A2275EC6233CD8L2b7L" </w:instrText>
      </w:r>
      <w: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статьей 437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>
      <w:pPr>
        <w:pStyle w:val="21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1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>
      <w:pPr>
        <w:pStyle w:val="1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>
      <w:pPr>
        <w:pStyle w:val="1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>
      <w:pPr>
        <w:pStyle w:val="10"/>
        <w:widowControl w:val="0"/>
        <w:ind w:left="0" w:firstLine="567"/>
        <w:jc w:val="both"/>
        <w:rPr>
          <w:b/>
          <w:sz w:val="28"/>
          <w:szCs w:val="28"/>
        </w:rPr>
      </w:pPr>
    </w:p>
    <w:p>
      <w:pPr>
        <w:pStyle w:val="10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>
      <w:pPr>
        <w:pStyle w:val="10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Информационное сообщение о проведении электронного аукциона, а также образец договора </w:t>
      </w:r>
      <w:r>
        <w:rPr>
          <w:rFonts w:eastAsia="Calibri"/>
          <w:sz w:val="28"/>
          <w:szCs w:val="28"/>
        </w:rPr>
        <w:t>купли-продажи имущества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Style w:val="5"/>
          <w:sz w:val="28"/>
          <w:szCs w:val="28"/>
        </w:rPr>
        <w:t>www.torgi.gov.ru</w:t>
      </w:r>
      <w:r>
        <w:rPr>
          <w:rStyle w:val="5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. и  </w:t>
      </w:r>
      <w:r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>
        <w:rPr>
          <w:sz w:val="28"/>
          <w:szCs w:val="28"/>
        </w:rPr>
        <w:t xml:space="preserve">на сайте </w:t>
      </w:r>
      <w:r>
        <w:fldChar w:fldCharType="begin"/>
      </w:r>
      <w:r>
        <w:instrText xml:space="preserve"> HYPERLINK "http://utp.sberbank-ast.ru" </w:instrText>
      </w:r>
      <w:r>
        <w:fldChar w:fldCharType="separate"/>
      </w:r>
      <w:r>
        <w:rPr>
          <w:rStyle w:val="5"/>
          <w:sz w:val="28"/>
          <w:szCs w:val="28"/>
        </w:rPr>
        <w:t>http://utp.sberbank-ast.ru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eastAsia="Calibri"/>
          <w:sz w:val="28"/>
          <w:szCs w:val="28"/>
        </w:rPr>
        <w:t>Оператора электронной площадки</w:t>
      </w:r>
      <w:r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>
        <w:rPr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Ознакомиться с</w:t>
      </w:r>
      <w:r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комитете  по управлению муниципальным  имуществом  и земельными ресурсами  администрации Мезенского района (каб.17 тел. (8818) 914-40) с 9.00 до 17.00 по рабочим дням  (время московское) и на сайте http://www. torgi.gov.ru. в разделе «Продажа муниципального имущества».  Осмотр имущества осуществляется  по  предварительной  записи по тел. (881848) 914 - 40  с  момента начала приема заявок  до окончания приема заявок.</w:t>
      </w:r>
    </w:p>
    <w:p>
      <w:pPr>
        <w:pStyle w:val="10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>
      <w:pPr>
        <w:pStyle w:val="10"/>
        <w:widowControl w:val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время проведения процедуры аукциона </w:t>
      </w:r>
      <w:r>
        <w:rPr>
          <w:rFonts w:eastAsia="Calibri"/>
          <w:sz w:val="28"/>
          <w:szCs w:val="28"/>
        </w:rPr>
        <w:t>Оператор электронной площадки</w:t>
      </w:r>
      <w:r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>
        <w:rPr>
          <w:rFonts w:eastAsia="Calibri"/>
          <w:sz w:val="28"/>
          <w:szCs w:val="28"/>
        </w:rPr>
        <w:t>Оператором электронной площадки</w:t>
      </w:r>
      <w:r>
        <w:rPr>
          <w:rFonts w:eastAsia="Calibri"/>
          <w:sz w:val="28"/>
          <w:szCs w:val="28"/>
          <w:lang w:eastAsia="en-US"/>
        </w:rPr>
        <w:t xml:space="preserve"> размещается: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программными средствами электронной площадки обеспечивается: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>
      <w:pPr>
        <w:autoSpaceDE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r>
        <w:fldChar w:fldCharType="begin"/>
      </w:r>
      <w:r>
        <w:instrText xml:space="preserve"> HYPERLINK "http://www.torgi.gov.ru" </w:instrText>
      </w:r>
      <w:r>
        <w:fldChar w:fldCharType="separate"/>
      </w:r>
      <w:r>
        <w:rPr>
          <w:rFonts w:eastAsia="Calibri"/>
          <w:sz w:val="28"/>
          <w:szCs w:val="28"/>
          <w:u w:val="single"/>
        </w:rPr>
        <w:t>www.torgi.gov.ru</w:t>
      </w:r>
      <w:r>
        <w:rPr>
          <w:rFonts w:eastAsia="Calibri"/>
          <w:sz w:val="28"/>
          <w:szCs w:val="28"/>
          <w:u w:val="single"/>
        </w:rPr>
        <w:fldChar w:fldCharType="end"/>
      </w:r>
      <w:r>
        <w:rPr>
          <w:rFonts w:eastAsia="Calibri"/>
          <w:sz w:val="28"/>
          <w:szCs w:val="28"/>
        </w:rPr>
        <w:t xml:space="preserve"> в течение дня, следующего за днем подписания указанного протокола.</w:t>
      </w:r>
    </w:p>
    <w:p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цена сделки;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>
      <w:pPr>
        <w:pStyle w:val="10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 заключения договора купли-продажи.</w:t>
      </w:r>
    </w:p>
    <w:p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GoBack"/>
      <w:r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sz w:val="28"/>
          <w:szCs w:val="28"/>
        </w:rPr>
        <w:t>в течение 5 рабочих дней со дня подведения итогов аукциона</w:t>
      </w:r>
      <w:r>
        <w:rPr>
          <w:rFonts w:eastAsia="Calibri"/>
          <w:sz w:val="28"/>
          <w:szCs w:val="28"/>
        </w:rPr>
        <w:t>.</w:t>
      </w:r>
      <w:bookmarkEnd w:id="0"/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Договор купли-продажи имущества з</w:t>
      </w:r>
      <w:r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>
      <w:pPr>
        <w:pStyle w:val="10"/>
        <w:widowControl w:val="0"/>
        <w:ind w:left="0" w:firstLine="567"/>
        <w:jc w:val="center"/>
        <w:rPr>
          <w:sz w:val="28"/>
          <w:szCs w:val="28"/>
        </w:rPr>
      </w:pPr>
    </w:p>
    <w:p>
      <w:pPr>
        <w:pStyle w:val="10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>
      <w:pPr>
        <w:pStyle w:val="10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договору купли-продажи.</w:t>
      </w:r>
    </w:p>
    <w:p>
      <w:pPr>
        <w:pStyle w:val="10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по следующим реквизитам: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получатель платежа:</w:t>
      </w:r>
      <w:r>
        <w:rPr>
          <w:sz w:val="28"/>
          <w:szCs w:val="28"/>
        </w:rPr>
        <w:t xml:space="preserve"> УФК  по  Архангельской  области   (Администрация  МО  «Мезенский  район»), ИНН 2917001231,  КПП 291701001,   р/с  40101810500000010003 в  Отделении Архангельск, г.Архангельск,   БИК 041117001,  код ОКТМО: 11642101, КБК: 02711402053050000410, </w:t>
      </w:r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>Доходы от реализации имущества, находящегося в собственности муниципального района</w:t>
      </w:r>
      <w:r>
        <w:rPr>
          <w:spacing w:val="-1"/>
          <w:sz w:val="28"/>
          <w:szCs w:val="28"/>
        </w:rPr>
        <w:t xml:space="preserve"> (дата и номер договора)»</w:t>
      </w:r>
      <w:r>
        <w:rPr>
          <w:sz w:val="28"/>
          <w:szCs w:val="28"/>
        </w:rPr>
        <w:t>.</w:t>
      </w:r>
    </w:p>
    <w:p>
      <w:pPr>
        <w:widowControl w:val="0"/>
        <w:ind w:firstLine="567"/>
        <w:jc w:val="both"/>
        <w:rPr>
          <w:sz w:val="28"/>
          <w:szCs w:val="28"/>
        </w:rPr>
      </w:pPr>
    </w:p>
    <w:p>
      <w:pPr>
        <w:pStyle w:val="1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>
      <w:pPr>
        <w:pStyle w:val="1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>
      <w:pPr>
        <w:suppressAutoHyphens/>
        <w:rPr>
          <w:rFonts w:eastAsia="Arial"/>
          <w:sz w:val="28"/>
          <w:szCs w:val="28"/>
          <w:lang w:eastAsia="ar-SA"/>
        </w:rPr>
      </w:pPr>
    </w:p>
    <w:p>
      <w:pPr>
        <w:suppressAutoHyphens/>
        <w:rPr>
          <w:rFonts w:eastAsia="Arial"/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suppressAutoHyphens/>
        <w:rPr>
          <w:sz w:val="28"/>
          <w:szCs w:val="28"/>
          <w:lang w:eastAsia="ar-SA"/>
        </w:rPr>
      </w:pPr>
    </w:p>
    <w:p>
      <w:pPr>
        <w:pStyle w:val="11"/>
        <w:ind w:left="5940" w:right="43"/>
        <w:jc w:val="lef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аукционной документации</w:t>
      </w:r>
    </w:p>
    <w:p>
      <w:pPr>
        <w:pStyle w:val="11"/>
        <w:ind w:left="5940" w:right="43"/>
        <w:jc w:val="left"/>
        <w:rPr>
          <w:sz w:val="28"/>
          <w:szCs w:val="28"/>
          <w:lang w:eastAsia="ar-SA"/>
        </w:rPr>
      </w:pPr>
    </w:p>
    <w:p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>
      <w:pPr>
        <w:suppressAutoHyphens/>
        <w:jc w:val="center"/>
        <w:rPr>
          <w:sz w:val="28"/>
          <w:szCs w:val="28"/>
          <w:lang w:eastAsia="ar-SA"/>
        </w:rPr>
      </w:pPr>
    </w:p>
    <w:p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>
      <w:pPr>
        <w:pStyle w:val="29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 №______</w:t>
      </w:r>
    </w:p>
    <w:p>
      <w:pPr>
        <w:pStyle w:val="29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8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Мезень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«__»_________2022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sz w:val="28"/>
          <w:szCs w:val="28"/>
          <w:lang w:val="ru-RU"/>
        </w:rPr>
        <w:t>Быченское</w:t>
      </w:r>
      <w:r>
        <w:rPr>
          <w:sz w:val="28"/>
          <w:szCs w:val="28"/>
        </w:rPr>
        <w:t xml:space="preserve">», в  лице  главы муниципального  образования  </w:t>
      </w:r>
      <w:r>
        <w:rPr>
          <w:rFonts w:hint="default"/>
          <w:sz w:val="28"/>
          <w:szCs w:val="28"/>
          <w:lang w:val="ru-RU"/>
        </w:rPr>
        <w:t>____________________________________</w:t>
      </w:r>
      <w:r>
        <w:rPr>
          <w:sz w:val="28"/>
          <w:szCs w:val="28"/>
        </w:rPr>
        <w:t>, действующей  на  основании  Устава,  именуемое в дальнейшем «Продавец» и  ________________________________________________________________, именуемый в дальнейшем  «Покупатель», заключили настоящий договор о нижеследующем: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>
      <w:pPr>
        <w:pStyle w:val="3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цену: _____________________________________________________________________________________________________________________________________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передается Покупателю по Акту приема-передачи.</w:t>
      </w:r>
    </w:p>
    <w:p>
      <w:pPr>
        <w:pStyle w:val="1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>
      <w:pPr>
        <w:pStyle w:val="10"/>
        <w:spacing w:after="0"/>
        <w:ind w:left="0" w:firstLine="851"/>
        <w:jc w:val="both"/>
        <w:rPr>
          <w:sz w:val="28"/>
          <w:szCs w:val="28"/>
        </w:rPr>
      </w:pPr>
    </w:p>
    <w:p>
      <w:pPr>
        <w:pStyle w:val="18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Рыночная стоимость имущества, указанного в пункте 1.1 настоящего договора определена в соответствии с </w:t>
      </w:r>
      <w:r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от _______ серия ___ № ________, произведенной ____________ </w:t>
      </w:r>
      <w:r>
        <w:rPr>
          <w:sz w:val="28"/>
          <w:szCs w:val="28"/>
        </w:rPr>
        <w:t>и составляет _______________________________________  без  НДС.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 результатами торгов, проведенных в форме электронного аукциона, по продаже муниципального имущества (протокол № ____ об итогах аукциона от ________ года), цена составляет </w:t>
      </w:r>
      <w:r>
        <w:rPr>
          <w:b/>
          <w:bCs/>
          <w:sz w:val="28"/>
          <w:szCs w:val="28"/>
        </w:rPr>
        <w:t>_________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___________________________</w:t>
      </w:r>
      <w:r>
        <w:rPr>
          <w:sz w:val="28"/>
          <w:szCs w:val="28"/>
        </w:rPr>
        <w:t>) рублей, без  НДС.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 указанной суммы перечислению </w:t>
      </w:r>
      <w:r>
        <w:rPr>
          <w:bCs/>
          <w:sz w:val="28"/>
          <w:szCs w:val="28"/>
        </w:rPr>
        <w:t>Продавцу</w:t>
      </w:r>
      <w:r>
        <w:rPr>
          <w:sz w:val="28"/>
          <w:szCs w:val="28"/>
        </w:rPr>
        <w:t xml:space="preserve"> подлежит сумма в размере ____________ (_________________________) рублей (с учётом ранее перечисленного задатка в размере _______________________________________ руб., без  НДС).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Сумма, указанная в п. 2.3, подлежат перечислению на расчётный счёт в течение 10 (десяти) календарных дней со дня подписания настоящего Договора, путем перечисления денежных средств по следующим реквизитам: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Получатель платежа: УФК  по  Архангельской  области   (Администрация  МО  «Мезенский  район»), ИНН 2917001231,  КПП 291701001,   р/с  40101810500000010003 в  Отделении Архангельск, г.Архангельск,   БИК 041117001,  код ОКТМО: 11642101, КБК: 02711402053050000410, н</w:t>
      </w:r>
      <w:r>
        <w:rPr>
          <w:bCs/>
          <w:sz w:val="28"/>
          <w:szCs w:val="28"/>
        </w:rPr>
        <w:t>азначение платежа: «</w:t>
      </w:r>
      <w:r>
        <w:rPr>
          <w:sz w:val="28"/>
          <w:szCs w:val="28"/>
        </w:rPr>
        <w:t>Доходы от реализации имущества, находящегося в собственности муниципального района».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настоящего договора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обязательств сторонами.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Продавец обязан в трехдневный срок со дня получения от Покупателя суммы, указанной в п. 2.3 настоящего Договора, передать Покупателю Имущество по акту приема-передачи. 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8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>
      <w:pPr>
        <w:ind w:firstLine="851"/>
        <w:jc w:val="both"/>
        <w:rPr>
          <w:sz w:val="28"/>
          <w:szCs w:val="28"/>
        </w:rPr>
      </w:pPr>
    </w:p>
    <w:p>
      <w:pPr>
        <w:pStyle w:val="18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Продавец обязан: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Предоставить все необходимые документы на Имущество, и нести полную ответственность за их достоверность.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настоящим Договором.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>
      <w:pPr>
        <w:pStyle w:val="18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>
      <w:pPr>
        <w:pStyle w:val="9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>
      <w:pPr>
        <w:pStyle w:val="9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>
      <w:pPr>
        <w:pStyle w:val="9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>
      <w:pPr>
        <w:pStyle w:val="9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pStyle w:val="9"/>
        <w:spacing w:after="0"/>
        <w:ind w:firstLine="851"/>
        <w:jc w:val="both"/>
        <w:rPr>
          <w:b/>
          <w:sz w:val="28"/>
          <w:szCs w:val="28"/>
        </w:rPr>
      </w:pPr>
    </w:p>
    <w:p>
      <w:pPr>
        <w:pStyle w:val="7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>
      <w:pPr>
        <w:pStyle w:val="18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>
      <w:pPr>
        <w:pStyle w:val="7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8.2. Договор вступает в силу с момента его подписания.</w:t>
      </w:r>
    </w:p>
    <w:p>
      <w:pPr>
        <w:pStyle w:val="7"/>
        <w:ind w:left="0" w:firstLine="851"/>
        <w:contextualSpacing/>
        <w:rPr>
          <w:sz w:val="28"/>
          <w:szCs w:val="28"/>
        </w:rPr>
      </w:pPr>
    </w:p>
    <w:p>
      <w:pPr>
        <w:pStyle w:val="7"/>
        <w:ind w:left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Адреса и реквизиты сторон</w:t>
      </w:r>
    </w:p>
    <w:tbl>
      <w:tblPr>
        <w:tblStyle w:val="4"/>
        <w:tblW w:w="445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7"/>
        <w:gridCol w:w="4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630" w:type="pct"/>
          </w:tcPr>
          <w:p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54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70" w:type="pct"/>
          </w:tcPr>
          <w:p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</w:tbl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7"/>
        <w:ind w:left="432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№ 1 к договору </w:t>
      </w:r>
    </w:p>
    <w:p>
      <w:pPr>
        <w:pStyle w:val="27"/>
        <w:ind w:left="432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купли-продажи от «__» ______2022 г.</w:t>
      </w:r>
    </w:p>
    <w:p>
      <w:pPr>
        <w:jc w:val="center"/>
        <w:rPr>
          <w:b/>
          <w:bCs/>
          <w:spacing w:val="20"/>
        </w:rPr>
      </w:pP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АКТ</w:t>
      </w:r>
    </w:p>
    <w:p>
      <w:pPr>
        <w:jc w:val="center"/>
        <w:rPr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приема-передачи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sz w:val="28"/>
          <w:szCs w:val="28"/>
          <w:lang w:val="ru-RU"/>
        </w:rPr>
        <w:t>Быченское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,  именуемое в дальнейшем «Продавец» и _________________________________________________, именуемый в дальнейшем  «Покупатель» заключили настоящий Акт о нижеследующем:</w:t>
      </w:r>
      <w:r>
        <w:rPr>
          <w:sz w:val="28"/>
          <w:szCs w:val="28"/>
        </w:rPr>
        <w:tab/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1.1. Договора №_____  от «___» __________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Продавец передает, а Покупатель принимает в собственность следующее имущество: </w:t>
      </w:r>
    </w:p>
    <w:p>
      <w:pPr>
        <w:pStyle w:val="28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28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8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>
      <w:pPr>
        <w:pStyle w:val="27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2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Стороны</w:t>
      </w:r>
    </w:p>
    <w:p>
      <w:pPr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Продавца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От Покупателя </w:t>
      </w:r>
    </w:p>
    <w:p>
      <w:pPr>
        <w:tabs>
          <w:tab w:val="left" w:pos="54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439"/>
        </w:tabs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rFonts w:hint="default"/>
          <w:sz w:val="28"/>
          <w:szCs w:val="28"/>
          <w:lang w:val="ru-RU"/>
        </w:rPr>
        <w:t xml:space="preserve">                                  </w:t>
      </w: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>___________    / _____________</w:t>
      </w:r>
    </w:p>
    <w:p>
      <w:pPr>
        <w:tabs>
          <w:tab w:val="left" w:pos="5439"/>
        </w:tabs>
        <w:rPr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</w:t>
      </w:r>
    </w:p>
    <w:p>
      <w:pPr>
        <w:pStyle w:val="27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center"/>
        <w:rPr>
          <w:sz w:val="22"/>
          <w:szCs w:val="22"/>
          <w:lang w:eastAsia="ar-SA"/>
        </w:rPr>
      </w:pPr>
    </w:p>
    <w:p>
      <w:pPr>
        <w:pStyle w:val="11"/>
        <w:ind w:right="43"/>
        <w:jc w:val="left"/>
        <w:rPr>
          <w:b w:val="0"/>
          <w:sz w:val="28"/>
          <w:szCs w:val="28"/>
        </w:rPr>
      </w:pPr>
    </w:p>
    <w:p>
      <w:pPr>
        <w:pStyle w:val="11"/>
        <w:ind w:right="43"/>
        <w:jc w:val="left"/>
        <w:rPr>
          <w:b w:val="0"/>
          <w:sz w:val="28"/>
          <w:szCs w:val="28"/>
        </w:rPr>
      </w:pPr>
    </w:p>
    <w:p>
      <w:pPr>
        <w:pStyle w:val="11"/>
        <w:ind w:right="43"/>
        <w:jc w:val="left"/>
        <w:rPr>
          <w:b w:val="0"/>
          <w:sz w:val="28"/>
          <w:szCs w:val="28"/>
        </w:rPr>
      </w:pPr>
    </w:p>
    <w:p>
      <w:pPr>
        <w:pStyle w:val="11"/>
        <w:ind w:right="43"/>
        <w:jc w:val="lef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 w:val="28"/>
          <w:szCs w:val="28"/>
        </w:rPr>
      </w:pPr>
    </w:p>
    <w:p>
      <w:pPr>
        <w:pStyle w:val="11"/>
        <w:ind w:left="5940" w:right="43"/>
        <w:jc w:val="right"/>
        <w:rPr>
          <w:b w:val="0"/>
          <w:szCs w:val="24"/>
        </w:rPr>
      </w:pPr>
      <w:r>
        <w:rPr>
          <w:b w:val="0"/>
          <w:szCs w:val="24"/>
        </w:rPr>
        <w:t>Приложение № 2</w:t>
      </w:r>
    </w:p>
    <w:p>
      <w:pPr>
        <w:pStyle w:val="11"/>
        <w:ind w:left="5940" w:right="43"/>
        <w:jc w:val="right"/>
        <w:rPr>
          <w:b w:val="0"/>
          <w:szCs w:val="24"/>
        </w:rPr>
      </w:pPr>
      <w:r>
        <w:rPr>
          <w:b w:val="0"/>
          <w:szCs w:val="24"/>
        </w:rPr>
        <w:t>к аукционной документации</w:t>
      </w:r>
    </w:p>
    <w:p>
      <w:pPr>
        <w:suppressAutoHyphens/>
        <w:jc w:val="right"/>
        <w:rPr>
          <w:sz w:val="22"/>
          <w:szCs w:val="22"/>
          <w:lang w:eastAsia="ar-SA"/>
        </w:rPr>
      </w:pPr>
    </w:p>
    <w:p>
      <w:pPr>
        <w:suppressAutoHyphens/>
        <w:jc w:val="center"/>
        <w:rPr>
          <w:sz w:val="22"/>
          <w:szCs w:val="22"/>
          <w:lang w:eastAsia="ar-SA"/>
        </w:rPr>
      </w:pPr>
    </w:p>
    <w:p>
      <w:pPr>
        <w:suppressAutoHyphens/>
        <w:jc w:val="center"/>
        <w:rPr>
          <w:sz w:val="22"/>
          <w:szCs w:val="22"/>
          <w:lang w:eastAsia="ar-SA"/>
        </w:rPr>
      </w:pPr>
    </w:p>
    <w:p>
      <w:pPr>
        <w:suppressAutoHyphens/>
        <w:jc w:val="center"/>
        <w:rPr>
          <w:lang w:eastAsia="ar-SA"/>
        </w:rPr>
      </w:pPr>
      <w:r>
        <w:rPr>
          <w:lang w:eastAsia="ar-SA"/>
        </w:rPr>
        <w:t>ЗАЯВКА НА УЧАСТИЕ В ЭЛЕКТРОННОМ АУКЦИОНЕ «____»__________20___г.</w:t>
      </w:r>
    </w:p>
    <w:p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>
        <w:rPr>
          <w:i/>
          <w:sz w:val="22"/>
          <w:szCs w:val="22"/>
          <w:lang w:eastAsia="ar-SA"/>
        </w:rPr>
        <w:t>(дата аукциона)</w:t>
      </w: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lang w:eastAsia="ar-SA"/>
        </w:rPr>
      </w:pPr>
      <w:r>
        <w:rPr>
          <w:lang w:eastAsia="ar-SA"/>
        </w:rPr>
        <w:t>«____» ___________ 20___г.                                                                                          г. Мезень</w:t>
      </w: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_______________________________________________________________________________________</w:t>
      </w:r>
    </w:p>
    <w:p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</w:p>
    <w:p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физического лица, подающего заявку)</w:t>
      </w: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Претендент, в лице</w:t>
      </w:r>
      <w:r>
        <w:rPr>
          <w:sz w:val="22"/>
          <w:szCs w:val="22"/>
          <w:lang w:eastAsia="ar-SA"/>
        </w:rPr>
        <w:t xml:space="preserve"> ____________________________________________________________________</w:t>
      </w:r>
    </w:p>
    <w:p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>
        <w:rPr>
          <w:i/>
          <w:sz w:val="16"/>
          <w:szCs w:val="16"/>
          <w:lang w:eastAsia="ar-SA"/>
        </w:rPr>
        <w:t>(фамилия, имя, отчество, должность)</w:t>
      </w: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действующего на основании</w:t>
      </w:r>
      <w:r>
        <w:rPr>
          <w:sz w:val="22"/>
          <w:szCs w:val="22"/>
          <w:lang w:eastAsia="ar-SA"/>
        </w:rPr>
        <w:t xml:space="preserve"> ___________________________________________________________,</w:t>
      </w:r>
    </w:p>
    <w:p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ознакомившись с информационным сообщением, размещенным </w:t>
      </w:r>
      <w:r>
        <w:t>на официальном сайте в сети «Интернет»</w:t>
      </w:r>
      <w:r>
        <w:rPr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>
      <w:pPr>
        <w:suppressAutoHyphens/>
        <w:jc w:val="center"/>
        <w:rPr>
          <w:i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>
      <w:pPr>
        <w:suppressAutoHyphens/>
        <w:jc w:val="both"/>
        <w:rPr>
          <w:lang w:eastAsia="ar-SA"/>
        </w:rPr>
      </w:pPr>
      <w:r>
        <w:rPr>
          <w:lang w:eastAsia="ar-SA"/>
        </w:rPr>
        <w:t>Обязуюсь:</w:t>
      </w:r>
    </w:p>
    <w:p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>
      <w:pPr>
        <w:tabs>
          <w:tab w:val="left" w:pos="360"/>
        </w:tabs>
        <w:suppressAutoHyphens/>
        <w:ind w:left="357" w:firstLine="567"/>
        <w:jc w:val="both"/>
        <w:rPr>
          <w:lang w:eastAsia="ar-SA"/>
        </w:rPr>
      </w:pPr>
      <w:r>
        <w:rPr>
          <w:lang w:eastAsia="ar-SA"/>
        </w:rPr>
        <w:t>Настоящее согласие бессрочно.</w:t>
      </w:r>
    </w:p>
    <w:p>
      <w:pPr>
        <w:suppressAutoHyphens/>
        <w:jc w:val="both"/>
        <w:rPr>
          <w:lang w:eastAsia="ar-SA"/>
        </w:rPr>
      </w:pPr>
    </w:p>
    <w:p>
      <w:pPr>
        <w:suppressAutoHyphens/>
        <w:jc w:val="both"/>
        <w:rPr>
          <w:lang w:eastAsia="ar-SA"/>
        </w:rPr>
      </w:pPr>
      <w:r>
        <w:rPr>
          <w:lang w:eastAsia="ar-SA"/>
        </w:rPr>
        <w:t>Адрес/телефон/</w:t>
      </w:r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 xml:space="preserve"> Претендента:</w:t>
      </w: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jc w:val="both"/>
        <w:rPr>
          <w:lang w:eastAsia="ar-SA"/>
        </w:rPr>
      </w:pPr>
      <w:r>
        <w:rPr>
          <w:lang w:eastAsia="ar-SA"/>
        </w:rPr>
        <w:t>Реквизиты счета Претендента для возврата задатка (полные банковские реквизиты):</w:t>
      </w: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</w:t>
      </w: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Приложение:</w:t>
      </w:r>
    </w:p>
    <w:p>
      <w:pPr>
        <w:suppressAutoHyphens/>
        <w:ind w:firstLine="567"/>
        <w:jc w:val="center"/>
        <w:rPr>
          <w:lang w:eastAsia="ar-SA"/>
        </w:rPr>
      </w:pPr>
    </w:p>
    <w:p>
      <w:pPr>
        <w:suppressAutoHyphens/>
        <w:ind w:firstLine="567"/>
        <w:jc w:val="center"/>
        <w:rPr>
          <w:lang w:eastAsia="ar-SA"/>
        </w:rPr>
      </w:pPr>
    </w:p>
    <w:p>
      <w:pPr>
        <w:suppressAutoHyphens/>
        <w:ind w:firstLine="567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Опись прилагаемых к заявке документов</w:t>
      </w:r>
    </w:p>
    <w:p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>
      <w:pPr>
        <w:suppressAutoHyphens/>
        <w:ind w:firstLine="567"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Подпись Претендента (его полномочного представителя): </w:t>
      </w:r>
      <w:r>
        <w:rPr>
          <w:sz w:val="22"/>
          <w:szCs w:val="22"/>
          <w:lang w:eastAsia="ar-SA"/>
        </w:rPr>
        <w:t>__________/_________________/</w:t>
      </w:r>
    </w:p>
    <w:p>
      <w:pPr>
        <w:suppressAutoHyphens/>
        <w:jc w:val="both"/>
        <w:rPr>
          <w:sz w:val="22"/>
          <w:szCs w:val="22"/>
          <w:lang w:eastAsia="ar-SA"/>
        </w:rPr>
      </w:pPr>
    </w:p>
    <w:p>
      <w:pPr>
        <w:suppressAutoHyphens/>
        <w:jc w:val="both"/>
        <w:rPr>
          <w:lang w:eastAsia="ar-SA"/>
        </w:rPr>
      </w:pPr>
    </w:p>
    <w:p>
      <w:pPr>
        <w:suppressAutoHyphens/>
        <w:jc w:val="both"/>
        <w:rPr>
          <w:lang w:eastAsia="ar-SA"/>
        </w:rPr>
      </w:pPr>
      <w:r>
        <w:rPr>
          <w:lang w:eastAsia="ar-SA"/>
        </w:rPr>
        <w:t>М.П. «____»_____________ 20___г.</w:t>
      </w:r>
    </w:p>
    <w:p/>
    <w:p/>
    <w:p/>
    <w:p/>
    <w:p/>
    <w:p/>
    <w:p/>
    <w:p/>
    <w:p/>
    <w:p/>
    <w:p/>
    <w:p/>
    <w:p/>
    <w:p/>
    <w:p/>
    <w:p/>
    <w:p/>
    <w:p>
      <w:pPr>
        <w:tabs>
          <w:tab w:val="left" w:pos="5625"/>
        </w:tabs>
      </w:pPr>
      <w:r>
        <w:tab/>
      </w:r>
    </w:p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Garamond">
    <w:panose1 w:val="02020404030301010803"/>
    <w:charset w:val="CC"/>
    <w:family w:val="roman"/>
    <w:pitch w:val="default"/>
    <w:sig w:usb0="00000287" w:usb1="00000000" w:usb2="00000000" w:usb3="00000000" w:csb0="0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20B99"/>
    <w:multiLevelType w:val="multilevel"/>
    <w:tmpl w:val="30420B99"/>
    <w:lvl w:ilvl="0" w:tentative="0">
      <w:start w:val="1"/>
      <w:numFmt w:val="bullet"/>
      <w:lvlText w:val=""/>
      <w:lvlJc w:val="left"/>
      <w:pPr>
        <w:ind w:left="13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4B7C"/>
    <w:rsid w:val="00020F05"/>
    <w:rsid w:val="000521F4"/>
    <w:rsid w:val="000554D7"/>
    <w:rsid w:val="00130A38"/>
    <w:rsid w:val="00153AFD"/>
    <w:rsid w:val="001A7346"/>
    <w:rsid w:val="001B65F1"/>
    <w:rsid w:val="00260CF0"/>
    <w:rsid w:val="002859D8"/>
    <w:rsid w:val="003300C5"/>
    <w:rsid w:val="00342F1B"/>
    <w:rsid w:val="003A0A23"/>
    <w:rsid w:val="003D77E9"/>
    <w:rsid w:val="0044036D"/>
    <w:rsid w:val="00484F37"/>
    <w:rsid w:val="00517C8C"/>
    <w:rsid w:val="00542044"/>
    <w:rsid w:val="00590F43"/>
    <w:rsid w:val="005A7542"/>
    <w:rsid w:val="0063575B"/>
    <w:rsid w:val="00674796"/>
    <w:rsid w:val="00721F0B"/>
    <w:rsid w:val="007228D0"/>
    <w:rsid w:val="007F5272"/>
    <w:rsid w:val="00864E99"/>
    <w:rsid w:val="008B4748"/>
    <w:rsid w:val="008E4145"/>
    <w:rsid w:val="009E4B7C"/>
    <w:rsid w:val="009F6F9D"/>
    <w:rsid w:val="00A675DA"/>
    <w:rsid w:val="00A86869"/>
    <w:rsid w:val="00AC5E0A"/>
    <w:rsid w:val="00B23A7E"/>
    <w:rsid w:val="00B96D79"/>
    <w:rsid w:val="00BA0EC4"/>
    <w:rsid w:val="00C27EC3"/>
    <w:rsid w:val="00C33425"/>
    <w:rsid w:val="00C57898"/>
    <w:rsid w:val="00C77311"/>
    <w:rsid w:val="00D00E33"/>
    <w:rsid w:val="00D5192C"/>
    <w:rsid w:val="00DB355D"/>
    <w:rsid w:val="00E2192C"/>
    <w:rsid w:val="00EA2A7F"/>
    <w:rsid w:val="00F167AF"/>
    <w:rsid w:val="00F220A7"/>
    <w:rsid w:val="00FD60C8"/>
    <w:rsid w:val="2A900A2B"/>
    <w:rsid w:val="56086667"/>
    <w:rsid w:val="69E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iPriority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jc w:val="center"/>
      <w:outlineLvl w:val="1"/>
    </w:pPr>
    <w:rPr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 2"/>
    <w:basedOn w:val="1"/>
    <w:link w:val="20"/>
    <w:qFormat/>
    <w:uiPriority w:val="0"/>
    <w:pPr>
      <w:spacing w:after="120" w:line="480" w:lineRule="auto"/>
    </w:pPr>
  </w:style>
  <w:style w:type="paragraph" w:styleId="7">
    <w:name w:val="Body Text Indent 3"/>
    <w:basedOn w:val="1"/>
    <w:link w:val="22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8">
    <w:name w:val="header"/>
    <w:basedOn w:val="1"/>
    <w:link w:val="15"/>
    <w:qFormat/>
    <w:uiPriority w:val="0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9">
    <w:name w:val="Body Text"/>
    <w:basedOn w:val="1"/>
    <w:link w:val="16"/>
    <w:qFormat/>
    <w:uiPriority w:val="0"/>
    <w:pPr>
      <w:spacing w:after="120"/>
    </w:pPr>
  </w:style>
  <w:style w:type="paragraph" w:styleId="10">
    <w:name w:val="Body Text Indent"/>
    <w:basedOn w:val="1"/>
    <w:link w:val="23"/>
    <w:semiHidden/>
    <w:unhideWhenUsed/>
    <w:qFormat/>
    <w:uiPriority w:val="99"/>
    <w:pPr>
      <w:spacing w:after="120"/>
      <w:ind w:left="283"/>
    </w:pPr>
    <w:rPr>
      <w:sz w:val="20"/>
      <w:szCs w:val="20"/>
    </w:rPr>
  </w:style>
  <w:style w:type="paragraph" w:styleId="11">
    <w:name w:val="Title"/>
    <w:basedOn w:val="1"/>
    <w:link w:val="25"/>
    <w:qFormat/>
    <w:uiPriority w:val="0"/>
    <w:pPr>
      <w:jc w:val="center"/>
    </w:pPr>
    <w:rPr>
      <w:b/>
      <w:szCs w:val="20"/>
    </w:rPr>
  </w:style>
  <w:style w:type="paragraph" w:styleId="12">
    <w:name w:val="Normal (Web)"/>
    <w:basedOn w:val="1"/>
    <w:qFormat/>
    <w:uiPriority w:val="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13">
    <w:name w:val="Body Text Indent 2"/>
    <w:basedOn w:val="1"/>
    <w:link w:val="24"/>
    <w:qFormat/>
    <w:uiPriority w:val="0"/>
    <w:pPr>
      <w:spacing w:after="120" w:line="480" w:lineRule="auto"/>
      <w:ind w:left="283"/>
    </w:pPr>
  </w:style>
  <w:style w:type="character" w:customStyle="1" w:styleId="14">
    <w:name w:val="Заголовок 2 Знак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5">
    <w:name w:val="Верхний колонтитул Знак"/>
    <w:basedOn w:val="3"/>
    <w:link w:val="8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Основной текст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19">
    <w:name w:val="ConsNormal"/>
    <w:uiPriority w:val="0"/>
    <w:pPr>
      <w:widowControl w:val="0"/>
      <w:spacing w:after="0" w:line="240" w:lineRule="auto"/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0">
    <w:name w:val="Основной текст 2 Знак"/>
    <w:basedOn w:val="3"/>
    <w:link w:val="6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TextBoldCenter"/>
    <w:basedOn w:val="1"/>
    <w:uiPriority w:val="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2">
    <w:name w:val="Основной текст с отступом 3 Знак"/>
    <w:basedOn w:val="3"/>
    <w:link w:val="7"/>
    <w:semiHidden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Знак"/>
    <w:basedOn w:val="3"/>
    <w:link w:val="10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3"/>
    <w:link w:val="1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Название Знак"/>
    <w:basedOn w:val="3"/>
    <w:link w:val="11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26">
    <w:name w:val="Font Style15"/>
    <w:basedOn w:val="3"/>
    <w:uiPriority w:val="0"/>
    <w:rPr>
      <w:rFonts w:hint="default" w:ascii="Times New Roman" w:hAnsi="Times New Roman" w:cs="Times New Roman"/>
      <w:sz w:val="22"/>
      <w:szCs w:val="22"/>
    </w:rPr>
  </w:style>
  <w:style w:type="paragraph" w:customStyle="1" w:styleId="27">
    <w:name w:val="яяяяяяяя"/>
    <w:basedOn w:val="1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28">
    <w:name w:val="ConsNonformat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9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30">
    <w:name w:val="Обычный2"/>
    <w:uiPriority w:val="0"/>
    <w:pPr>
      <w:widowControl w:val="0"/>
      <w:snapToGri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C658-17E3-4633-956C-19DF3781A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5388</Words>
  <Characters>30717</Characters>
  <Lines>255</Lines>
  <Paragraphs>72</Paragraphs>
  <TotalTime>440</TotalTime>
  <ScaleCrop>false</ScaleCrop>
  <LinksUpToDate>false</LinksUpToDate>
  <CharactersWithSpaces>36033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2020-01-17T12:37:00Z</dcterms:created>
  <dc:creator>мартынов</dc:creator>
  <cp:lastModifiedBy>Эдуард</cp:lastModifiedBy>
  <cp:lastPrinted>2020-01-21T08:04:00Z</cp:lastPrinted>
  <dcterms:modified xsi:type="dcterms:W3CDTF">2022-08-11T15:04:30Z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DBB3820404CD427B90681427048B8E2E</vt:lpwstr>
  </property>
</Properties>
</file>