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88AC" w14:textId="67903331" w:rsidR="00EE38FF" w:rsidRDefault="00EE38FF" w:rsidP="00EE38FF">
      <w:pPr>
        <w:shd w:val="clear" w:color="auto" w:fill="FEFEFE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Архангельская транспортная прокуратура разъясняет</w:t>
      </w:r>
    </w:p>
    <w:p w14:paraId="2208BFE9" w14:textId="77777777" w:rsidR="00EE38FF" w:rsidRPr="00EE38FF" w:rsidRDefault="00EE38FF" w:rsidP="00EE38FF">
      <w:pPr>
        <w:shd w:val="clear" w:color="auto" w:fill="FEFEFE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72B779" w14:textId="44B710B5" w:rsidR="00EE38FF" w:rsidRDefault="00EE38FF" w:rsidP="00EE38FF">
      <w:pPr>
        <w:shd w:val="clear" w:color="auto" w:fill="FEFEFE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законодательство о противодействии коррупции</w:t>
      </w:r>
    </w:p>
    <w:p w14:paraId="3E08B909" w14:textId="77777777" w:rsidR="00EE38FF" w:rsidRPr="00EE38FF" w:rsidRDefault="00EE38FF" w:rsidP="00EE38FF">
      <w:pPr>
        <w:shd w:val="clear" w:color="auto" w:fill="FEFEFE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26EFF9" w14:textId="2DFC7D22" w:rsidR="00893E6E" w:rsidRPr="00EE38FF" w:rsidRDefault="00893E6E" w:rsidP="00EE38FF">
      <w:pPr>
        <w:shd w:val="clear" w:color="auto" w:fill="FEFEF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 2022 года вступил в силу </w:t>
      </w:r>
      <w:hyperlink r:id="rId4" w:tgtFrame="_blank" w:history="1">
        <w:r w:rsidRPr="00893E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Федеральный закон от 06.03.2022 № 44-ФЗ </w:t>
        </w:r>
        <w:r w:rsidR="00EE38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</w:t>
        </w:r>
        <w:r w:rsidRPr="00893E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 внесении изменений в статью 26 Федерального закона «О банках и банковской деятельности»</w:t>
        </w:r>
        <w:r w:rsidR="00EE38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893E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 Федеральный закон «О противодействии коррупции»</w:t>
        </w:r>
      </w:hyperlink>
      <w:r w:rsidR="00EE3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65910D" w14:textId="77777777" w:rsidR="00EE38FF" w:rsidRPr="00EE38FF" w:rsidRDefault="00893E6E" w:rsidP="00EE38F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предусматривается механизм, позволяющий обращать в доход Российской Федерации поступившие на счета в банках и иных кредитных организациях денежные средства лица, замещающего (занимающего) должность, осуществление полномочий по которой влечёт за собой обязанность представлять сведения о доходах, об имуществе и обязательствах имущественного характера, или лица замещавшего (занимавшего) такую должность и уволившегося до завершения проверки достоверности и полноты названных сведений, в случае, если сумма этих денежных средств превышает совокупный доход указанных лиц за отчётный период и предшествующие ему два года и в отношении таких денежных средств не представлены достоверные сведения, подтверждающие законность их получения.</w:t>
      </w:r>
    </w:p>
    <w:p w14:paraId="0CC2A260" w14:textId="1D0A562E" w:rsidR="00893E6E" w:rsidRDefault="00EE38FF" w:rsidP="00EE38F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FF">
        <w:rPr>
          <w:rFonts w:ascii="Times New Roman" w:hAnsi="Times New Roman" w:cs="Times New Roman"/>
          <w:sz w:val="28"/>
          <w:szCs w:val="28"/>
        </w:rPr>
        <w:t>З</w:t>
      </w:r>
      <w:r w:rsidR="00893E6E" w:rsidRPr="00EE38FF">
        <w:rPr>
          <w:rFonts w:ascii="Times New Roman" w:hAnsi="Times New Roman" w:cs="Times New Roman"/>
          <w:sz w:val="28"/>
          <w:szCs w:val="28"/>
        </w:rPr>
        <w:t>акреплен порядок проведения Генеральным прокурором РФ и подчиненными ему прокурорами проверки законности получения денежных средств. Урегулированы вопросы направления запросов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="00893E6E" w:rsidRPr="00EE38FF">
        <w:rPr>
          <w:rFonts w:ascii="Times New Roman" w:hAnsi="Times New Roman" w:cs="Times New Roman"/>
          <w:sz w:val="28"/>
          <w:szCs w:val="28"/>
        </w:rPr>
        <w:t xml:space="preserve"> в банки, налоговые органы, операторам, которые выпускают цифровые финансовые активы, в органы регистрации прав.</w:t>
      </w:r>
    </w:p>
    <w:p w14:paraId="3098E88C" w14:textId="440D4F3A" w:rsidR="00EE38FF" w:rsidRPr="00EE38FF" w:rsidRDefault="00EE38FF" w:rsidP="00EE3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8FF">
        <w:rPr>
          <w:sz w:val="28"/>
          <w:szCs w:val="28"/>
        </w:rPr>
        <w:t>При наличии оснований органы прокуратуры обращаются в суд в течение одного месяца со дня окончания соответствующей проверки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14:paraId="456F7453" w14:textId="77777777" w:rsidR="00893E6E" w:rsidRPr="00EE38FF" w:rsidRDefault="00893E6E" w:rsidP="00EE38FF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14:paraId="4D3DC7F8" w14:textId="77777777" w:rsidR="004D5F4C" w:rsidRDefault="004D5F4C"/>
    <w:sectPr w:rsidR="004D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6E"/>
    <w:rsid w:val="004D5F4C"/>
    <w:rsid w:val="00893E6E"/>
    <w:rsid w:val="00E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BA5D"/>
  <w15:chartTrackingRefBased/>
  <w15:docId w15:val="{AD324F3E-7678-45A4-B260-9AB59144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3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E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1">
    <w:name w:val="s_1"/>
    <w:basedOn w:val="a"/>
    <w:rsid w:val="0089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135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114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acts/bank/47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Анна Васильевна</dc:creator>
  <cp:keywords/>
  <dc:description/>
  <cp:lastModifiedBy>Китаева Анна Васильевна</cp:lastModifiedBy>
  <cp:revision>1</cp:revision>
  <dcterms:created xsi:type="dcterms:W3CDTF">2022-03-25T12:48:00Z</dcterms:created>
  <dcterms:modified xsi:type="dcterms:W3CDTF">2022-03-25T12:58:00Z</dcterms:modified>
</cp:coreProperties>
</file>