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CD" w:rsidRPr="001E15CD" w:rsidRDefault="001E15CD" w:rsidP="001E15CD">
      <w:pPr>
        <w:pStyle w:val="Standard"/>
        <w:ind w:left="167" w:right="167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E15CD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Об особенностях ответственности юридических лиц по статье 19.28 Кодекса Российской Федерации об административных правонарушениях за коррупционные правонарушения</w:t>
      </w:r>
    </w:p>
    <w:p w:rsidR="001E15CD" w:rsidRDefault="001E15CD" w:rsidP="001E15CD">
      <w:pPr>
        <w:pStyle w:val="Standard"/>
        <w:ind w:right="720"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</w:p>
    <w:p w:rsidR="001E15CD" w:rsidRPr="001E15CD" w:rsidRDefault="001E15CD" w:rsidP="001E15CD">
      <w:pPr>
        <w:pStyle w:val="Standard"/>
        <w:ind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1E15CD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Статьей 3 Федерального закона от 25.12.2008 № 273-ФЗ «О противодействии коррупции» (далее – Закон № 273-ФЗ) к основным принципам противодействия коррупции отнесено приоритетное применение мер по ее предупреждению.</w:t>
      </w:r>
    </w:p>
    <w:p w:rsidR="001E15CD" w:rsidRPr="001E15CD" w:rsidRDefault="001E15CD" w:rsidP="001E15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1E15CD">
        <w:rPr>
          <w:rFonts w:ascii="Times New Roman" w:hAnsi="Times New Roman" w:cs="Times New Roman"/>
          <w:color w:val="333333"/>
          <w:sz w:val="28"/>
          <w:szCs w:val="28"/>
          <w:lang w:val="ru-RU"/>
        </w:rPr>
        <w:t>Действующим законодательством предусмотрена возможность применения к юридическому лицу, от имени или в интересах которого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мер ответственности в соответствии с законодательством Российской Федерации.</w:t>
      </w:r>
    </w:p>
    <w:p w:rsidR="001E15CD" w:rsidRPr="001E15CD" w:rsidRDefault="001E15CD" w:rsidP="001E15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1E15CD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Статья 19.28 Кодекса Российской Федерации об административных правонарушениях (далее – КоАП РФ) предусматривает ответственность юридических лиц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1E15CD" w:rsidRPr="001E15CD" w:rsidRDefault="001E15CD" w:rsidP="001E15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1E15CD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Отличительной особенностью административных правонарушений, предусмотренных ст. 19.28 КоАП РФ, являются сроки давности привлечения к ответственности, составляющие 6 лет со дня их совершения, а также существенные суммы штрафов, в разы превышающие размеры штрафов по административным правонарушениям в иных сферах правоотношений.</w:t>
      </w:r>
    </w:p>
    <w:p w:rsidR="001E15CD" w:rsidRPr="001E15CD" w:rsidRDefault="001E15CD" w:rsidP="001E15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1E15CD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целях обеспечения исполнения постановления о назначении административного наказания за совершение административного правонарушения, предусмотренного статьей 19.28 КоАП РФ, применяется предусмотренный статьей 27.20 КоАП РФ арест имущества юридического лица, в отношении которого ведется производство по делу.</w:t>
      </w:r>
    </w:p>
    <w:p w:rsidR="001E15CD" w:rsidRPr="001E15CD" w:rsidRDefault="001E15CD" w:rsidP="001E15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1E15CD">
        <w:rPr>
          <w:rFonts w:ascii="Times New Roman" w:hAnsi="Times New Roman" w:cs="Times New Roman"/>
          <w:color w:val="333333"/>
          <w:sz w:val="28"/>
          <w:szCs w:val="28"/>
          <w:lang w:val="ru-RU"/>
        </w:rPr>
        <w:t>Данная мера обеспечения производства по делу об административном правонарушении заключается в запрете юридическому лицу распоряжаться арестованным имуществом, в установлении ограничений, связанных с владением и пользованием таким имуществом.</w:t>
      </w:r>
    </w:p>
    <w:p w:rsidR="001E15CD" w:rsidRPr="001E15CD" w:rsidRDefault="001E15CD" w:rsidP="001E15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1E15CD">
        <w:rPr>
          <w:rFonts w:ascii="Times New Roman" w:hAnsi="Times New Roman" w:cs="Times New Roman"/>
          <w:color w:val="333333"/>
          <w:sz w:val="28"/>
          <w:szCs w:val="28"/>
          <w:lang w:val="ru-RU"/>
        </w:rPr>
        <w:t>Арест денежных средств, находящихся во вкладах и на счетах в банках или иных кредитных организациях, осуществляется в случаях отсутствия у юридического лица иного имущества.</w:t>
      </w:r>
    </w:p>
    <w:p w:rsidR="001E15CD" w:rsidRPr="001E15CD" w:rsidRDefault="001E15CD" w:rsidP="001E15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     </w:t>
      </w:r>
      <w:r w:rsidRPr="001E15CD">
        <w:rPr>
          <w:rFonts w:ascii="Times New Roman" w:hAnsi="Times New Roman" w:cs="Times New Roman"/>
          <w:color w:val="333333"/>
          <w:sz w:val="28"/>
          <w:szCs w:val="28"/>
          <w:lang w:val="ru-RU"/>
        </w:rPr>
        <w:t>Юридическое лицо может быть освобождено от ответственности за административное правонарушение,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 (примечание 5 к статье 19.28 КоАП РФ). Однако необходимо учитывать, что освобождение юридического лица от ответственности возможно только при условии совершения в совокупности всех перечисленных в законе действий, направленных на способствование выявлению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правонарушением.</w:t>
      </w:r>
    </w:p>
    <w:p w:rsidR="001E15CD" w:rsidRPr="001E15CD" w:rsidRDefault="001E15CD" w:rsidP="001E15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1E15CD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Привлеченные к административной ответственности по статье 19.28 КоАП РФ юридические лица не вправе участвовать в закупках товаров, работ, услуг для государственных и муниципальных нужд в течение двух лет с момента привлечения к такой ответственности. (пункт 7.1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186588" w:rsidRDefault="00186588"/>
    <w:sectPr w:rsidR="0018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E6"/>
    <w:rsid w:val="00186588"/>
    <w:rsid w:val="001E15CD"/>
    <w:rsid w:val="00D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29CE"/>
  <w15:chartTrackingRefBased/>
  <w15:docId w15:val="{E9D765B7-5D09-47DA-B563-93664554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15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1E15CD"/>
    <w:pPr>
      <w:spacing w:after="140" w:line="288" w:lineRule="auto"/>
    </w:pPr>
  </w:style>
  <w:style w:type="character" w:customStyle="1" w:styleId="StrongEmphasis">
    <w:name w:val="Strong Emphasis"/>
    <w:rsid w:val="001E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2</cp:revision>
  <dcterms:created xsi:type="dcterms:W3CDTF">2022-02-22T09:48:00Z</dcterms:created>
  <dcterms:modified xsi:type="dcterms:W3CDTF">2022-02-22T09:49:00Z</dcterms:modified>
</cp:coreProperties>
</file>