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8B" w:rsidRPr="008E258B" w:rsidRDefault="008E258B" w:rsidP="008E258B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8E258B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О возмещении убытков владельцам земельных участков</w:t>
      </w:r>
    </w:p>
    <w:p w:rsidR="008E258B" w:rsidRDefault="008E258B" w:rsidP="008E258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E258B" w:rsidRPr="008E258B" w:rsidRDefault="00FA0CFA" w:rsidP="008E258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="008E258B" w:rsidRPr="008E258B">
        <w:rPr>
          <w:rFonts w:ascii="Times New Roman" w:hAnsi="Times New Roman" w:cs="Times New Roman"/>
          <w:color w:val="333333"/>
          <w:sz w:val="28"/>
          <w:szCs w:val="28"/>
          <w:lang w:val="ru-RU"/>
        </w:rPr>
        <w:t>Земельным кодексом Российской Федерации определены случаи, когда правообладатели земельных участков (а в некоторых случаях – объектов недвижимости, на них расположенных) имеют право на возмещение убытков, в том числе упущенной выгоды, возникших в связи с различными обстоятельствами, в том числе при ограничении их прав (например, в связи с установлением, изменением зон с особыми условиями использования территорий), при ухудшении качества земель.</w:t>
      </w:r>
    </w:p>
    <w:p w:rsidR="008E258B" w:rsidRPr="008E258B" w:rsidRDefault="00FA0CFA" w:rsidP="008E258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="008E258B" w:rsidRPr="008E258B">
        <w:rPr>
          <w:rFonts w:ascii="Times New Roman" w:hAnsi="Times New Roman" w:cs="Times New Roman"/>
          <w:color w:val="333333"/>
          <w:sz w:val="28"/>
          <w:szCs w:val="28"/>
          <w:lang w:val="ru-RU"/>
        </w:rPr>
        <w:t>Возмещение убытков осуществляется за счет лиц, в пользу которых ограничиваются права, а при отсутствии таких лиц - за счет соответствующих бюджетов, а также за счет лиц, деятельность которых вызвала ухудшение качества земель.</w:t>
      </w:r>
    </w:p>
    <w:p w:rsidR="008E258B" w:rsidRPr="00FA0CFA" w:rsidRDefault="008E258B" w:rsidP="008E258B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58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FA0CF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hyperlink r:id="rId4" w:history="1">
        <w:r w:rsidRPr="00FA0CFA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 Правительства Российской Федерации от 27.01.2022 № 59 утверждено новое Положение о возмещении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участков, а также правообладателей расположенных на земельных участках объектов недвижимости</w:t>
        </w:r>
      </w:hyperlink>
      <w:r w:rsidRPr="00FA0CFA">
        <w:rPr>
          <w:rFonts w:ascii="Times New Roman" w:hAnsi="Times New Roman" w:cs="Times New Roman"/>
          <w:sz w:val="28"/>
          <w:szCs w:val="28"/>
        </w:rPr>
        <w:t> </w:t>
      </w:r>
      <w:r w:rsidRPr="00FA0CFA">
        <w:rPr>
          <w:rFonts w:ascii="Times New Roman" w:hAnsi="Times New Roman" w:cs="Times New Roman"/>
          <w:sz w:val="28"/>
          <w:szCs w:val="28"/>
          <w:lang w:val="ru-RU"/>
        </w:rPr>
        <w:t>(далее – Положение).</w:t>
      </w:r>
    </w:p>
    <w:p w:rsidR="008E258B" w:rsidRPr="008E258B" w:rsidRDefault="00FA0CFA" w:rsidP="008E258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="008E258B" w:rsidRPr="008E258B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Положением определен состав убытков, подлежащих возмещению. Также установлено, что определение размера убытков осуществляется с учетом требований Федерального закона «Об оценочной деятельности в Российской Федерации». При этом допускается определение убытков на основании соглашений, бухгалтерской отчетности, результатов экспертиз и других документов, подтверждающих убытки, без проведения рыночной оценки, за исключением случаев, связанных с уменьшением рыночной стоимости земельного участка и (или) объектов недвижимого имущества, прекращением прав на них, либо при наличии спора об их стоимости.</w:t>
      </w:r>
    </w:p>
    <w:p w:rsidR="008E258B" w:rsidRPr="008E258B" w:rsidRDefault="00FA0CFA" w:rsidP="008E258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="008E258B" w:rsidRPr="008E258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Соглашение о возмещении убытков либо о выкупе земельного участка заключается в письменной форме или в форме электронного документа в связи с предъявлением правообладателем недвижимости соответствующего </w:t>
      </w:r>
      <w:proofErr w:type="gramStart"/>
      <w:r w:rsidR="008E258B" w:rsidRPr="008E258B">
        <w:rPr>
          <w:rFonts w:ascii="Times New Roman" w:hAnsi="Times New Roman" w:cs="Times New Roman"/>
          <w:color w:val="333333"/>
          <w:sz w:val="28"/>
          <w:szCs w:val="28"/>
          <w:lang w:val="ru-RU"/>
        </w:rPr>
        <w:t>требования</w:t>
      </w:r>
      <w:proofErr w:type="gramEnd"/>
      <w:r w:rsidR="008E258B" w:rsidRPr="008E258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либо по предложению лица, возмещающего убытки.</w:t>
      </w:r>
    </w:p>
    <w:p w:rsidR="008E258B" w:rsidRPr="008E258B" w:rsidRDefault="00FA0CFA" w:rsidP="008E258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="008E258B" w:rsidRPr="008E258B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случае направления требования лицо, возмещающее убытки, принимает решение о заключении соглашения либо отказе в его заключении в срок, не превышающий 60 календарных дней со дня поступления требования.</w:t>
      </w:r>
    </w:p>
    <w:p w:rsidR="008E258B" w:rsidRPr="008E258B" w:rsidRDefault="008E258B" w:rsidP="008E258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E258B">
        <w:rPr>
          <w:rFonts w:ascii="Times New Roman" w:hAnsi="Times New Roman" w:cs="Times New Roman"/>
          <w:color w:val="333333"/>
          <w:sz w:val="28"/>
          <w:szCs w:val="28"/>
          <w:lang w:val="ru-RU"/>
        </w:rPr>
        <w:t>Возмещение убытков осуществляется в денежной и (или) натуральной формах, определяемых по соглашению сторон.</w:t>
      </w:r>
    </w:p>
    <w:p w:rsidR="008E258B" w:rsidRPr="008E258B" w:rsidRDefault="00FA0CFA" w:rsidP="008E258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="008E258B" w:rsidRPr="008E258B">
        <w:rPr>
          <w:rFonts w:ascii="Times New Roman" w:hAnsi="Times New Roman" w:cs="Times New Roman"/>
          <w:color w:val="333333"/>
          <w:sz w:val="28"/>
          <w:szCs w:val="28"/>
          <w:lang w:val="ru-RU"/>
        </w:rPr>
        <w:t>Новое Положение вступило в силу 06.02.2022.</w:t>
      </w:r>
    </w:p>
    <w:p w:rsidR="00186588" w:rsidRDefault="00186588"/>
    <w:sectPr w:rsidR="001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5E"/>
    <w:rsid w:val="00186588"/>
    <w:rsid w:val="008E258B"/>
    <w:rsid w:val="00A7735E"/>
    <w:rsid w:val="00F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1921"/>
  <w15:chartTrackingRefBased/>
  <w15:docId w15:val="{2FA18A81-C392-4E55-94FF-79BA22C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25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8E258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w/2022-02-05/click/consultant/?dst=http%3A%2F%2Fwww.consultant.ru%2Fdocument%2Fcons_doc_LAW_408140%2F&amp;utm_campaign=fw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3</cp:revision>
  <dcterms:created xsi:type="dcterms:W3CDTF">2022-02-22T11:32:00Z</dcterms:created>
  <dcterms:modified xsi:type="dcterms:W3CDTF">2022-02-22T11:33:00Z</dcterms:modified>
</cp:coreProperties>
</file>