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9F" w:rsidRPr="008E4FC2" w:rsidRDefault="003275EE" w:rsidP="008E4FC2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Бизнесу разъяснили, когда организация вправе привлекать самозанятых</w:t>
      </w:r>
    </w:p>
    <w:p w:rsidR="003275EE" w:rsidRPr="003275EE" w:rsidRDefault="008E4FC2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0F012C8" wp14:editId="450D6B2E">
            <wp:simplePos x="0" y="0"/>
            <wp:positionH relativeFrom="column">
              <wp:posOffset>-5715</wp:posOffset>
            </wp:positionH>
            <wp:positionV relativeFrom="paragraph">
              <wp:posOffset>40640</wp:posOffset>
            </wp:positionV>
            <wp:extent cx="2352675" cy="1562100"/>
            <wp:effectExtent l="0" t="0" r="9525" b="0"/>
            <wp:wrapTight wrapText="right">
              <wp:wrapPolygon edited="0">
                <wp:start x="0" y="0"/>
                <wp:lineTo x="0" y="21337"/>
                <wp:lineTo x="21513" y="21337"/>
                <wp:lineTo x="21513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29F" w:rsidRPr="003275EE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3275EE" w:rsidRPr="003275EE">
        <w:rPr>
          <w:rFonts w:ascii="Arial" w:hAnsi="Arial" w:cs="Arial"/>
          <w:sz w:val="26"/>
          <w:szCs w:val="26"/>
        </w:rPr>
        <w:t>информирует</w:t>
      </w:r>
      <w:r w:rsidR="000F229F" w:rsidRPr="003275EE">
        <w:rPr>
          <w:rFonts w:ascii="Arial" w:hAnsi="Arial" w:cs="Arial"/>
          <w:sz w:val="26"/>
          <w:szCs w:val="26"/>
        </w:rPr>
        <w:t xml:space="preserve">, </w:t>
      </w:r>
      <w:r w:rsidR="003275EE" w:rsidRPr="003275EE">
        <w:rPr>
          <w:rFonts w:ascii="Arial" w:hAnsi="Arial" w:cs="Arial"/>
          <w:sz w:val="26"/>
          <w:szCs w:val="26"/>
        </w:rPr>
        <w:t>что 19 мая 2022 года в УФНС России по Архангельской области и Ненецкому автономному округу состоялось совещание, на котором обсуждалось правовое регулирование взаимодействия самозанятых граждан, то есть плательщиков налога на профессиональный доход (НПД), и организаций.</w:t>
      </w:r>
    </w:p>
    <w:p w:rsidR="003275EE" w:rsidRPr="003275EE" w:rsidRDefault="003275EE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t>В рабочей встрече, которая проходила под председательством заместителя руководителя регионального налогового управления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3275EE">
        <w:rPr>
          <w:rFonts w:ascii="Arial" w:hAnsi="Arial" w:cs="Arial"/>
          <w:b/>
          <w:sz w:val="26"/>
          <w:szCs w:val="26"/>
        </w:rPr>
        <w:t>Максима Шахова</w:t>
      </w:r>
      <w:r w:rsidRPr="003275EE">
        <w:rPr>
          <w:rFonts w:ascii="Arial" w:hAnsi="Arial" w:cs="Arial"/>
          <w:sz w:val="26"/>
          <w:szCs w:val="26"/>
        </w:rPr>
        <w:t>, приняли участие представители Региональной общественной организации объединения работодателей «Союз промышленников и предпринимателей Архангельской области»</w:t>
      </w:r>
      <w:r>
        <w:rPr>
          <w:rFonts w:ascii="Arial" w:hAnsi="Arial" w:cs="Arial"/>
          <w:sz w:val="26"/>
          <w:szCs w:val="26"/>
        </w:rPr>
        <w:t xml:space="preserve"> </w:t>
      </w:r>
      <w:r w:rsidRPr="003275EE">
        <w:rPr>
          <w:rFonts w:ascii="Arial" w:hAnsi="Arial" w:cs="Arial"/>
          <w:sz w:val="26"/>
          <w:szCs w:val="26"/>
        </w:rPr>
        <w:t xml:space="preserve">Александр </w:t>
      </w:r>
      <w:proofErr w:type="spellStart"/>
      <w:r w:rsidRPr="003275EE">
        <w:rPr>
          <w:rFonts w:ascii="Arial" w:hAnsi="Arial" w:cs="Arial"/>
          <w:sz w:val="26"/>
          <w:szCs w:val="26"/>
        </w:rPr>
        <w:t>Шонин</w:t>
      </w:r>
      <w:proofErr w:type="spellEnd"/>
      <w:r w:rsidRPr="003275EE">
        <w:rPr>
          <w:rFonts w:ascii="Arial" w:hAnsi="Arial" w:cs="Arial"/>
          <w:sz w:val="26"/>
          <w:szCs w:val="26"/>
        </w:rPr>
        <w:t xml:space="preserve"> и Алла Сафонова, а также члены Общественного совета при налоговом управлении – В.В. Назаров и А.А. Попов.</w:t>
      </w:r>
    </w:p>
    <w:p w:rsidR="003275EE" w:rsidRPr="003275EE" w:rsidRDefault="003275EE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t>Присутствующие обменялись мнениями о том, когда юридические лица могут пользоваться услугами самозанятых, а в каком случае обязаны заключать с ними трудовые договоры и выстраивать отношения по схеме «работодатель – работник». Вопрос вызывает неподдельный интерес у бизнеса, поэтому дискуссия выдалась оживленной и содержательной.</w:t>
      </w:r>
    </w:p>
    <w:p w:rsidR="003275EE" w:rsidRPr="003275EE" w:rsidRDefault="003275EE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t>«Всё зависит от того, какую цель преследует организация, привлекая самозанятого», - пояснил позицию налогового управления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3275EE">
        <w:rPr>
          <w:rFonts w:ascii="Arial" w:hAnsi="Arial" w:cs="Arial"/>
          <w:b/>
          <w:sz w:val="26"/>
          <w:szCs w:val="26"/>
        </w:rPr>
        <w:t>Максим Шахов</w:t>
      </w:r>
      <w:r w:rsidRPr="003275EE">
        <w:rPr>
          <w:rFonts w:ascii="Arial" w:hAnsi="Arial" w:cs="Arial"/>
          <w:sz w:val="26"/>
          <w:szCs w:val="26"/>
        </w:rPr>
        <w:t>. – Недопустимо использовать плательщиков налога на профессиональный доход для незаконной минимизации налоговых обязательств».</w:t>
      </w:r>
    </w:p>
    <w:p w:rsidR="003275EE" w:rsidRPr="003275EE" w:rsidRDefault="003275EE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t>В отношении лиц, которые нарушают закон и за счёт самозанятых граждан «экономят» на налогах и страховых взносах, проводятся мероприятия налогового контроля. Благодаря современным технологиям потенциальные нарушители определяются налоговыми органами в автоматизированном режиме на основании критериев риска.</w:t>
      </w:r>
    </w:p>
    <w:p w:rsidR="003275EE" w:rsidRPr="003275EE" w:rsidRDefault="003275EE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t>По итогам встречи её участники сошлись во мнении, что организациям не стоит опасаться работы с самозанятыми</w:t>
      </w:r>
      <w:bookmarkStart w:id="0" w:name="_GoBack"/>
      <w:bookmarkEnd w:id="0"/>
      <w:r w:rsidRPr="003275EE">
        <w:rPr>
          <w:rFonts w:ascii="Arial" w:hAnsi="Arial" w:cs="Arial"/>
          <w:sz w:val="26"/>
          <w:szCs w:val="26"/>
        </w:rPr>
        <w:t>, но при этом важно соблюдать требования действующего законодательства, а также учитывать складывающуюся судебную практику.</w:t>
      </w:r>
    </w:p>
    <w:p w:rsidR="003275EE" w:rsidRPr="003275EE" w:rsidRDefault="003275EE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275EE">
        <w:rPr>
          <w:rFonts w:ascii="Arial" w:hAnsi="Arial" w:cs="Arial"/>
          <w:sz w:val="26"/>
          <w:szCs w:val="26"/>
        </w:rPr>
        <w:t xml:space="preserve">Обстоятельства, которые могут свидетельствовать о подмене трудовых правоотношений с самозанятыми </w:t>
      </w:r>
      <w:proofErr w:type="gramStart"/>
      <w:r w:rsidRPr="003275EE">
        <w:rPr>
          <w:rFonts w:ascii="Arial" w:hAnsi="Arial" w:cs="Arial"/>
          <w:sz w:val="26"/>
          <w:szCs w:val="26"/>
        </w:rPr>
        <w:t>гражданско-правовыми</w:t>
      </w:r>
      <w:proofErr w:type="gramEnd"/>
      <w:r w:rsidRPr="003275EE">
        <w:rPr>
          <w:rFonts w:ascii="Arial" w:hAnsi="Arial" w:cs="Arial"/>
          <w:sz w:val="26"/>
          <w:szCs w:val="26"/>
        </w:rPr>
        <w:t>, изложены в письме ФНС России от 15.04.2022 № ЕА-4-15/4674.</w:t>
      </w:r>
    </w:p>
    <w:p w:rsidR="000F229F" w:rsidRPr="003275EE" w:rsidRDefault="000F229F" w:rsidP="003275E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sectPr w:rsidR="000F229F" w:rsidRPr="003275EE" w:rsidSect="008E4FC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C53"/>
    <w:multiLevelType w:val="multilevel"/>
    <w:tmpl w:val="80E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0"/>
    <w:rsid w:val="000F229F"/>
    <w:rsid w:val="00122440"/>
    <w:rsid w:val="003275EE"/>
    <w:rsid w:val="00427665"/>
    <w:rsid w:val="007B643E"/>
    <w:rsid w:val="008E4FC2"/>
    <w:rsid w:val="00970493"/>
    <w:rsid w:val="00BB2A4D"/>
    <w:rsid w:val="00D241BD"/>
    <w:rsid w:val="00D62D86"/>
    <w:rsid w:val="00E5779A"/>
    <w:rsid w:val="00F17E0A"/>
    <w:rsid w:val="00F65A6A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6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2D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2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5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32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327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6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2D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2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5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32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327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83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9566835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2022-05-25T06:51:00Z</dcterms:created>
  <dcterms:modified xsi:type="dcterms:W3CDTF">2022-05-25T06:54:00Z</dcterms:modified>
</cp:coreProperties>
</file>