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E4" w:rsidRPr="001C4DE4" w:rsidRDefault="001C4DE4" w:rsidP="001C4DE4">
      <w:pPr>
        <w:spacing w:line="360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1C4DE4">
        <w:rPr>
          <w:rFonts w:ascii="Arial" w:hAnsi="Arial" w:cs="Arial"/>
          <w:b/>
          <w:sz w:val="30"/>
          <w:szCs w:val="30"/>
          <w:u w:val="single"/>
        </w:rPr>
        <w:t>Налоговики обратились в суд о взыскании задолженности по налогам на общую сумму более 35 млн</w:t>
      </w:r>
      <w:r>
        <w:rPr>
          <w:rFonts w:ascii="Arial" w:hAnsi="Arial" w:cs="Arial"/>
          <w:b/>
          <w:sz w:val="30"/>
          <w:szCs w:val="30"/>
          <w:u w:val="single"/>
        </w:rPr>
        <w:t>.</w:t>
      </w:r>
      <w:bookmarkStart w:id="0" w:name="_GoBack"/>
      <w:bookmarkEnd w:id="0"/>
      <w:r w:rsidRPr="001C4DE4">
        <w:rPr>
          <w:rFonts w:ascii="Arial" w:hAnsi="Arial" w:cs="Arial"/>
          <w:b/>
          <w:sz w:val="30"/>
          <w:szCs w:val="30"/>
          <w:u w:val="single"/>
        </w:rPr>
        <w:t xml:space="preserve"> рублей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b/>
          <w:sz w:val="30"/>
          <w:szCs w:val="30"/>
          <w:u w:val="single"/>
        </w:rPr>
      </w:pPr>
      <w:r w:rsidRPr="001C4DE4">
        <w:rPr>
          <w:rFonts w:ascii="Arial" w:hAnsi="Arial" w:cs="Arial"/>
          <w:szCs w:val="26"/>
        </w:rPr>
        <w:drawing>
          <wp:anchor distT="0" distB="0" distL="114300" distR="114300" simplePos="0" relativeHeight="251659264" behindDoc="1" locked="0" layoutInCell="1" allowOverlap="1" wp14:anchorId="38A00E25" wp14:editId="6F4B6CD1">
            <wp:simplePos x="0" y="0"/>
            <wp:positionH relativeFrom="column">
              <wp:posOffset>3810</wp:posOffset>
            </wp:positionH>
            <wp:positionV relativeFrom="paragraph">
              <wp:posOffset>323215</wp:posOffset>
            </wp:positionV>
            <wp:extent cx="237490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484" y="21475"/>
                <wp:lineTo x="21484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proofErr w:type="gramStart"/>
      <w:r w:rsidRPr="001C4DE4">
        <w:rPr>
          <w:rFonts w:ascii="Arial" w:hAnsi="Arial" w:cs="Arial"/>
          <w:szCs w:val="26"/>
        </w:rPr>
        <w:t>Межрайонная</w:t>
      </w:r>
      <w:proofErr w:type="gramEnd"/>
      <w:r w:rsidRPr="001C4DE4">
        <w:rPr>
          <w:rFonts w:ascii="Arial" w:hAnsi="Arial" w:cs="Arial"/>
          <w:szCs w:val="26"/>
        </w:rPr>
        <w:t xml:space="preserve"> ИФНС России № 9 по Архангельской области и Ненецкому автономному округу приступила к процедуре принудительного взыскания задолженности по имущественным налогам за 2020 год. 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proofErr w:type="gramStart"/>
      <w:r w:rsidRPr="001C4DE4">
        <w:rPr>
          <w:rFonts w:ascii="Arial" w:hAnsi="Arial" w:cs="Arial"/>
          <w:szCs w:val="26"/>
        </w:rPr>
        <w:t xml:space="preserve">В адрес более 28 тысяч должников по транспортному и земельному налогам, а также по налогу на имущество физических лиц (по сроку уплаты 01.12.2021) направлены требования об уплате недоимки и начисленных пени на общую сумму более 81 млн. рублей. </w:t>
      </w:r>
      <w:proofErr w:type="gramEnd"/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1C4DE4">
        <w:rPr>
          <w:rFonts w:ascii="Arial" w:hAnsi="Arial" w:cs="Arial"/>
          <w:szCs w:val="26"/>
        </w:rPr>
        <w:t xml:space="preserve">В связи с </w:t>
      </w:r>
      <w:proofErr w:type="gramStart"/>
      <w:r w:rsidRPr="001C4DE4">
        <w:rPr>
          <w:rFonts w:ascii="Arial" w:hAnsi="Arial" w:cs="Arial"/>
          <w:szCs w:val="26"/>
        </w:rPr>
        <w:t>не исполнением</w:t>
      </w:r>
      <w:proofErr w:type="gramEnd"/>
      <w:r w:rsidRPr="001C4DE4">
        <w:rPr>
          <w:rFonts w:ascii="Arial" w:hAnsi="Arial" w:cs="Arial"/>
          <w:szCs w:val="26"/>
        </w:rPr>
        <w:t xml:space="preserve"> требований инспекцией направлено 2156 заявлений о вынесении судебного приказа в мировые суды на общую сумму более 35 млн. рублей.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szCs w:val="26"/>
        </w:rPr>
        <w:t>«</w:t>
      </w:r>
      <w:r w:rsidRPr="001C4DE4">
        <w:rPr>
          <w:rFonts w:ascii="Arial" w:hAnsi="Arial" w:cs="Arial"/>
          <w:szCs w:val="26"/>
        </w:rPr>
        <w:t>Если суммы задолженности по налогам не будут уплачены в установленный в требовании срок, то инспекция взыщет их в судебном порядке, что приведет к дополнительным расходам для граждан. При этом дополнительно придется уплатить госпошлину, а в случае исполнения решения суда через службу судебных приставов – еще и исполнительский сбор</w:t>
      </w:r>
      <w:r>
        <w:rPr>
          <w:rFonts w:ascii="Arial" w:hAnsi="Arial" w:cs="Arial"/>
          <w:szCs w:val="26"/>
        </w:rPr>
        <w:t>»</w:t>
      </w:r>
      <w:r w:rsidRPr="001C4DE4">
        <w:rPr>
          <w:rFonts w:ascii="Arial" w:hAnsi="Arial" w:cs="Arial"/>
          <w:szCs w:val="26"/>
        </w:rPr>
        <w:t xml:space="preserve">, – подчеркнула заместитель начальника инспекции </w:t>
      </w:r>
      <w:r w:rsidRPr="001C4DE4">
        <w:rPr>
          <w:rFonts w:ascii="Arial" w:hAnsi="Arial" w:cs="Arial"/>
          <w:b/>
          <w:szCs w:val="26"/>
        </w:rPr>
        <w:t xml:space="preserve">Ольга </w:t>
      </w:r>
      <w:proofErr w:type="spellStart"/>
      <w:r w:rsidRPr="001C4DE4">
        <w:rPr>
          <w:rFonts w:ascii="Arial" w:hAnsi="Arial" w:cs="Arial"/>
          <w:b/>
          <w:szCs w:val="26"/>
        </w:rPr>
        <w:t>Чудакова</w:t>
      </w:r>
      <w:proofErr w:type="spellEnd"/>
      <w:r w:rsidRPr="001C4DE4">
        <w:rPr>
          <w:rFonts w:ascii="Arial" w:hAnsi="Arial" w:cs="Arial"/>
          <w:b/>
          <w:szCs w:val="26"/>
        </w:rPr>
        <w:t>.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1C4DE4">
        <w:rPr>
          <w:rFonts w:ascii="Arial" w:hAnsi="Arial" w:cs="Arial"/>
          <w:szCs w:val="26"/>
        </w:rPr>
        <w:t xml:space="preserve">Для уплаты задолженности можно воспользоваться Интернет – сервисами </w:t>
      </w:r>
      <w:r>
        <w:rPr>
          <w:rFonts w:ascii="Arial" w:hAnsi="Arial" w:cs="Arial"/>
          <w:szCs w:val="26"/>
        </w:rPr>
        <w:t>сайта ФНС России «</w:t>
      </w:r>
      <w:r w:rsidRPr="001C4DE4">
        <w:rPr>
          <w:rFonts w:ascii="Arial" w:hAnsi="Arial" w:cs="Arial"/>
          <w:szCs w:val="26"/>
        </w:rPr>
        <w:t>Личный кабинет для физических лиц</w:t>
      </w:r>
      <w:r>
        <w:rPr>
          <w:rFonts w:ascii="Arial" w:hAnsi="Arial" w:cs="Arial"/>
          <w:szCs w:val="26"/>
        </w:rPr>
        <w:t>»</w:t>
      </w:r>
      <w:r w:rsidRPr="001C4DE4">
        <w:rPr>
          <w:rFonts w:ascii="Arial" w:hAnsi="Arial" w:cs="Arial"/>
          <w:szCs w:val="26"/>
        </w:rPr>
        <w:t xml:space="preserve">, </w:t>
      </w:r>
      <w:r>
        <w:rPr>
          <w:rFonts w:ascii="Arial" w:hAnsi="Arial" w:cs="Arial"/>
          <w:szCs w:val="26"/>
        </w:rPr>
        <w:t>«</w:t>
      </w:r>
      <w:r w:rsidRPr="001C4DE4">
        <w:rPr>
          <w:rFonts w:ascii="Arial" w:hAnsi="Arial" w:cs="Arial"/>
          <w:szCs w:val="26"/>
        </w:rPr>
        <w:t>Уплата налогов и пошлин</w:t>
      </w:r>
      <w:r>
        <w:rPr>
          <w:rFonts w:ascii="Arial" w:hAnsi="Arial" w:cs="Arial"/>
          <w:szCs w:val="26"/>
        </w:rPr>
        <w:t>»</w:t>
      </w:r>
      <w:r w:rsidRPr="001C4DE4">
        <w:rPr>
          <w:rFonts w:ascii="Arial" w:hAnsi="Arial" w:cs="Arial"/>
          <w:szCs w:val="26"/>
        </w:rPr>
        <w:t>.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1C4DE4">
        <w:rPr>
          <w:rFonts w:ascii="Arial" w:hAnsi="Arial" w:cs="Arial"/>
          <w:szCs w:val="26"/>
        </w:rPr>
        <w:t xml:space="preserve">Инспекция также напоминает, что в соответствии со статьей 75 Налогового кодекса Российской Федерации, а также размером действующей ставки рефинансирования, установленной Банком России (с 11.04.2022 – 17%), пеня начисляется за каждый календарный день просрочки исполнения обязанности по уплате налога по формуле: </w:t>
      </w:r>
    </w:p>
    <w:p w:rsidR="001C4DE4" w:rsidRPr="001C4DE4" w:rsidRDefault="001C4DE4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  <w:r w:rsidRPr="001C4DE4">
        <w:rPr>
          <w:rFonts w:ascii="Arial" w:hAnsi="Arial" w:cs="Arial"/>
          <w:szCs w:val="26"/>
        </w:rPr>
        <w:t>Сумма пени = (Сумма недоимки) x 17% x 1/300 x Количество дней просрочки.</w:t>
      </w:r>
    </w:p>
    <w:p w:rsidR="00CF2119" w:rsidRPr="001C4DE4" w:rsidRDefault="00CF2119" w:rsidP="001C4DE4">
      <w:pPr>
        <w:spacing w:line="360" w:lineRule="auto"/>
        <w:ind w:firstLine="709"/>
        <w:jc w:val="both"/>
        <w:rPr>
          <w:rFonts w:ascii="Arial" w:hAnsi="Arial" w:cs="Arial"/>
          <w:szCs w:val="26"/>
        </w:rPr>
      </w:pPr>
    </w:p>
    <w:sectPr w:rsidR="00CF2119" w:rsidRPr="001C4DE4" w:rsidSect="001C4DE4">
      <w:pgSz w:w="11906" w:h="16838"/>
      <w:pgMar w:top="1135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6306"/>
    <w:multiLevelType w:val="multilevel"/>
    <w:tmpl w:val="44F8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B4"/>
    <w:rsid w:val="000A5B12"/>
    <w:rsid w:val="001C46B4"/>
    <w:rsid w:val="001C4DE4"/>
    <w:rsid w:val="004D2CA4"/>
    <w:rsid w:val="005640C1"/>
    <w:rsid w:val="00927E99"/>
    <w:rsid w:val="00AF2CBA"/>
    <w:rsid w:val="00CF2119"/>
    <w:rsid w:val="00D425C2"/>
    <w:rsid w:val="00DF6B96"/>
    <w:rsid w:val="00F5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2CA4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CA4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4D2CA4"/>
    <w:rPr>
      <w:color w:val="0000FF"/>
      <w:u w:val="single"/>
    </w:rPr>
  </w:style>
  <w:style w:type="character" w:styleId="a5">
    <w:name w:val="Strong"/>
    <w:basedOn w:val="a0"/>
    <w:uiPriority w:val="22"/>
    <w:qFormat/>
    <w:rsid w:val="00564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E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D2CA4"/>
    <w:pPr>
      <w:spacing w:before="100" w:beforeAutospacing="1" w:after="100" w:afterAutospacing="1"/>
      <w:outlineLvl w:val="0"/>
    </w:pPr>
    <w:rPr>
      <w:b/>
      <w:bCs/>
      <w:snapToGrid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C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2CA4"/>
    <w:pPr>
      <w:spacing w:before="100" w:beforeAutospacing="1" w:after="100" w:afterAutospacing="1"/>
    </w:pPr>
    <w:rPr>
      <w:snapToGrid/>
      <w:sz w:val="24"/>
      <w:szCs w:val="24"/>
    </w:rPr>
  </w:style>
  <w:style w:type="character" w:styleId="a4">
    <w:name w:val="Hyperlink"/>
    <w:basedOn w:val="a0"/>
    <w:uiPriority w:val="99"/>
    <w:unhideWhenUsed/>
    <w:rsid w:val="004D2CA4"/>
    <w:rPr>
      <w:color w:val="0000FF"/>
      <w:u w:val="single"/>
    </w:rPr>
  </w:style>
  <w:style w:type="character" w:styleId="a5">
    <w:name w:val="Strong"/>
    <w:basedOn w:val="a0"/>
    <w:uiPriority w:val="22"/>
    <w:qFormat/>
    <w:rsid w:val="00564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cp:lastPrinted>2021-11-15T06:43:00Z</cp:lastPrinted>
  <dcterms:created xsi:type="dcterms:W3CDTF">2022-04-11T11:11:00Z</dcterms:created>
  <dcterms:modified xsi:type="dcterms:W3CDTF">2022-04-11T11:14:00Z</dcterms:modified>
</cp:coreProperties>
</file>