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61" w:rsidRPr="00CF2961" w:rsidRDefault="00CF2961" w:rsidP="00CF2961">
      <w:pPr>
        <w:spacing w:after="0"/>
        <w:jc w:val="both"/>
        <w:rPr>
          <w:rFonts w:ascii="Arial" w:hAnsi="Arial" w:cs="Arial"/>
          <w:b/>
          <w:sz w:val="30"/>
          <w:szCs w:val="30"/>
          <w:u w:val="single"/>
        </w:rPr>
      </w:pPr>
      <w:r w:rsidRPr="00CF2961">
        <w:rPr>
          <w:rFonts w:ascii="Arial" w:hAnsi="Arial" w:cs="Arial"/>
          <w:b/>
          <w:sz w:val="30"/>
          <w:szCs w:val="30"/>
          <w:u w:val="single"/>
        </w:rPr>
        <w:t>О применении временных форматов книги покупок, книги продаж, журналов учета счетов-фактур</w:t>
      </w:r>
    </w:p>
    <w:p w:rsidR="00CF2961" w:rsidRPr="00CF2961" w:rsidRDefault="00CF2961" w:rsidP="00CF296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CF2961" w:rsidRPr="00CF2961" w:rsidRDefault="00CF2961" w:rsidP="00CF2961">
      <w:pPr>
        <w:spacing w:after="0" w:line="264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9E32AED" wp14:editId="6AF27899">
            <wp:simplePos x="0" y="0"/>
            <wp:positionH relativeFrom="column">
              <wp:posOffset>12700</wp:posOffset>
            </wp:positionH>
            <wp:positionV relativeFrom="paragraph">
              <wp:posOffset>33020</wp:posOffset>
            </wp:positionV>
            <wp:extent cx="2468880" cy="1577340"/>
            <wp:effectExtent l="0" t="0" r="762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961">
        <w:rPr>
          <w:rFonts w:ascii="Arial" w:hAnsi="Arial" w:cs="Arial"/>
          <w:sz w:val="26"/>
          <w:szCs w:val="26"/>
        </w:rPr>
        <w:t xml:space="preserve">Межрайонная ИФНС России № 9 по Архангельской области и Ненецкому автономному округу в целях реализации положений о национальной системе </w:t>
      </w:r>
      <w:proofErr w:type="spellStart"/>
      <w:r w:rsidRPr="00CF2961">
        <w:rPr>
          <w:rFonts w:ascii="Arial" w:hAnsi="Arial" w:cs="Arial"/>
          <w:sz w:val="26"/>
          <w:szCs w:val="26"/>
        </w:rPr>
        <w:t>прослеживаемости</w:t>
      </w:r>
      <w:proofErr w:type="spellEnd"/>
      <w:r w:rsidRPr="00CF2961">
        <w:rPr>
          <w:rFonts w:ascii="Arial" w:hAnsi="Arial" w:cs="Arial"/>
          <w:sz w:val="26"/>
          <w:szCs w:val="26"/>
        </w:rPr>
        <w:t xml:space="preserve"> товаров, внесенных Федеральным </w:t>
      </w:r>
      <w:hyperlink r:id="rId6" w:history="1">
        <w:r w:rsidRPr="00CF2961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законом</w:t>
        </w:r>
      </w:hyperlink>
      <w:r w:rsidRPr="00CF2961">
        <w:rPr>
          <w:rFonts w:ascii="Arial" w:hAnsi="Arial" w:cs="Arial"/>
          <w:sz w:val="26"/>
          <w:szCs w:val="26"/>
        </w:rPr>
        <w:t xml:space="preserve"> от 09.11.2020 № 371-ФЗ «О внесении изменений в части первую и вторую Налогового кодекса Российской Федерации и Закон Российской Федерации «О налоговых органах Российской Федерации» (далее - Федеральный закон № 371-ФЗ), а также в связи с утверждением </w:t>
      </w:r>
      <w:hyperlink r:id="rId7" w:history="1">
        <w:r w:rsidRPr="00CF2961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постановления</w:t>
        </w:r>
      </w:hyperlink>
      <w:r w:rsidRPr="00CF2961">
        <w:rPr>
          <w:rFonts w:ascii="Arial" w:hAnsi="Arial" w:cs="Arial"/>
          <w:sz w:val="26"/>
          <w:szCs w:val="26"/>
        </w:rPr>
        <w:t xml:space="preserve"> Правительства Российской Федерации от 02.04.2021 № 534 «О внесении изменений в постановление Правительства Российской Федерации от 26 декабря 2011 г. № 1137 и признании утратившими силу некоторых положений постановления Правительства Российской Федерации от 19 августа 2017 г. № 981» (далее - Постановление Правительства РФ), сообщает следующее.</w:t>
      </w:r>
    </w:p>
    <w:p w:rsidR="00CF2961" w:rsidRPr="00CF2961" w:rsidRDefault="00CF2961" w:rsidP="00CF2961">
      <w:pPr>
        <w:spacing w:after="0" w:line="264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F2961">
        <w:rPr>
          <w:rFonts w:ascii="Arial" w:hAnsi="Arial" w:cs="Arial"/>
          <w:sz w:val="26"/>
          <w:szCs w:val="26"/>
        </w:rPr>
        <w:t xml:space="preserve">В соответствии с </w:t>
      </w:r>
      <w:hyperlink r:id="rId8" w:history="1">
        <w:r w:rsidRPr="00CF2961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пунктом 5 статьи 169</w:t>
        </w:r>
      </w:hyperlink>
      <w:r w:rsidRPr="00CF2961">
        <w:rPr>
          <w:rFonts w:ascii="Arial" w:hAnsi="Arial" w:cs="Arial"/>
          <w:sz w:val="26"/>
          <w:szCs w:val="26"/>
        </w:rPr>
        <w:t xml:space="preserve"> Налогового кодекса Российской Федерации (далее - Кодекс) в редакции Федерального </w:t>
      </w:r>
      <w:hyperlink r:id="rId9" w:history="1">
        <w:r w:rsidRPr="00CF2961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закона</w:t>
        </w:r>
      </w:hyperlink>
      <w:r w:rsidRPr="00CF2961">
        <w:rPr>
          <w:rFonts w:ascii="Arial" w:hAnsi="Arial" w:cs="Arial"/>
          <w:sz w:val="26"/>
          <w:szCs w:val="26"/>
        </w:rPr>
        <w:t xml:space="preserve"> № 371-ФЗ счет-фактура дополняется сведениями о регистрационном номере партии товара, подлежащего </w:t>
      </w:r>
      <w:proofErr w:type="spellStart"/>
      <w:r w:rsidRPr="00CF2961">
        <w:rPr>
          <w:rFonts w:ascii="Arial" w:hAnsi="Arial" w:cs="Arial"/>
          <w:sz w:val="26"/>
          <w:szCs w:val="26"/>
        </w:rPr>
        <w:t>прослеживаемости</w:t>
      </w:r>
      <w:proofErr w:type="spellEnd"/>
      <w:r w:rsidRPr="00CF2961">
        <w:rPr>
          <w:rFonts w:ascii="Arial" w:hAnsi="Arial" w:cs="Arial"/>
          <w:sz w:val="26"/>
          <w:szCs w:val="26"/>
        </w:rPr>
        <w:t xml:space="preserve">, количественной единице измерения товара, используемой в целях осуществления </w:t>
      </w:r>
      <w:proofErr w:type="spellStart"/>
      <w:r w:rsidRPr="00CF2961">
        <w:rPr>
          <w:rFonts w:ascii="Arial" w:hAnsi="Arial" w:cs="Arial"/>
          <w:sz w:val="26"/>
          <w:szCs w:val="26"/>
        </w:rPr>
        <w:t>прослеживаемости</w:t>
      </w:r>
      <w:proofErr w:type="spellEnd"/>
      <w:r w:rsidRPr="00CF2961">
        <w:rPr>
          <w:rFonts w:ascii="Arial" w:hAnsi="Arial" w:cs="Arial"/>
          <w:sz w:val="26"/>
          <w:szCs w:val="26"/>
        </w:rPr>
        <w:t xml:space="preserve"> и количестве товара, подлежащего </w:t>
      </w:r>
      <w:proofErr w:type="spellStart"/>
      <w:r w:rsidRPr="00CF2961">
        <w:rPr>
          <w:rFonts w:ascii="Arial" w:hAnsi="Arial" w:cs="Arial"/>
          <w:sz w:val="26"/>
          <w:szCs w:val="26"/>
        </w:rPr>
        <w:t>прослеживаемости</w:t>
      </w:r>
      <w:proofErr w:type="spellEnd"/>
      <w:r w:rsidRPr="00CF2961">
        <w:rPr>
          <w:rFonts w:ascii="Arial" w:hAnsi="Arial" w:cs="Arial"/>
          <w:sz w:val="26"/>
          <w:szCs w:val="26"/>
        </w:rPr>
        <w:t xml:space="preserve">, в количественной единице измерения товара, используемой в целях осуществления </w:t>
      </w:r>
      <w:proofErr w:type="spellStart"/>
      <w:r w:rsidRPr="00CF2961">
        <w:rPr>
          <w:rFonts w:ascii="Arial" w:hAnsi="Arial" w:cs="Arial"/>
          <w:sz w:val="26"/>
          <w:szCs w:val="26"/>
        </w:rPr>
        <w:t>прослеживаемости</w:t>
      </w:r>
      <w:proofErr w:type="spellEnd"/>
      <w:r w:rsidRPr="00CF2961">
        <w:rPr>
          <w:rFonts w:ascii="Arial" w:hAnsi="Arial" w:cs="Arial"/>
          <w:sz w:val="26"/>
          <w:szCs w:val="26"/>
        </w:rPr>
        <w:t xml:space="preserve">. В соответствии с указанными положениями </w:t>
      </w:r>
      <w:hyperlink r:id="rId10" w:history="1">
        <w:r w:rsidRPr="00CF2961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Кодекса</w:t>
        </w:r>
      </w:hyperlink>
      <w:r w:rsidRPr="00CF2961">
        <w:rPr>
          <w:rFonts w:ascii="Arial" w:hAnsi="Arial" w:cs="Arial"/>
          <w:sz w:val="26"/>
          <w:szCs w:val="26"/>
        </w:rPr>
        <w:t xml:space="preserve"> </w:t>
      </w:r>
      <w:hyperlink r:id="rId11" w:history="1">
        <w:r w:rsidRPr="00CF2961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Постановлением</w:t>
        </w:r>
      </w:hyperlink>
      <w:r w:rsidRPr="00CF2961">
        <w:rPr>
          <w:rFonts w:ascii="Arial" w:hAnsi="Arial" w:cs="Arial"/>
          <w:sz w:val="26"/>
          <w:szCs w:val="26"/>
        </w:rPr>
        <w:t xml:space="preserve"> Правительства РФ внесены изменения в </w:t>
      </w:r>
      <w:hyperlink r:id="rId12" w:history="1">
        <w:r w:rsidRPr="00CF2961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постановление</w:t>
        </w:r>
      </w:hyperlink>
      <w:r w:rsidRPr="00CF2961">
        <w:rPr>
          <w:rFonts w:ascii="Arial" w:hAnsi="Arial" w:cs="Arial"/>
          <w:sz w:val="26"/>
          <w:szCs w:val="26"/>
        </w:rPr>
        <w:t xml:space="preserve"> Правительства Р</w:t>
      </w:r>
      <w:r>
        <w:rPr>
          <w:rFonts w:ascii="Arial" w:hAnsi="Arial" w:cs="Arial"/>
          <w:sz w:val="26"/>
          <w:szCs w:val="26"/>
        </w:rPr>
        <w:t xml:space="preserve">оссийской </w:t>
      </w:r>
      <w:r w:rsidRPr="00CF2961">
        <w:rPr>
          <w:rFonts w:ascii="Arial" w:hAnsi="Arial" w:cs="Arial"/>
          <w:sz w:val="26"/>
          <w:szCs w:val="26"/>
        </w:rPr>
        <w:t>Ф</w:t>
      </w:r>
      <w:r>
        <w:rPr>
          <w:rFonts w:ascii="Arial" w:hAnsi="Arial" w:cs="Arial"/>
          <w:sz w:val="26"/>
          <w:szCs w:val="26"/>
        </w:rPr>
        <w:t>едерации</w:t>
      </w:r>
      <w:r w:rsidRPr="00CF2961">
        <w:rPr>
          <w:rFonts w:ascii="Arial" w:hAnsi="Arial" w:cs="Arial"/>
          <w:sz w:val="26"/>
          <w:szCs w:val="26"/>
        </w:rPr>
        <w:t xml:space="preserve"> от 26.12.2011 № 1137 «О формах и правилах заполнения (ведения) документов, применяемых при расчетах по налогу на добавленную стоимость». Так, формы счета-фактуры, книги покупок, книги продаж, журнала учета полученных и выставленных счетов-фактур дополнены новыми графами.</w:t>
      </w:r>
    </w:p>
    <w:p w:rsidR="00CF2961" w:rsidRPr="00CF2961" w:rsidRDefault="00CF2961" w:rsidP="00CF2961">
      <w:pPr>
        <w:spacing w:after="0" w:line="264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F2961">
        <w:rPr>
          <w:rFonts w:ascii="Arial" w:hAnsi="Arial" w:cs="Arial"/>
          <w:sz w:val="26"/>
          <w:szCs w:val="26"/>
        </w:rPr>
        <w:t xml:space="preserve">В этой связи разработан проект приказа об утверждении форматов журнала учета полученных и выставленных счетов-фактур, книги покупок и книги продаж, дополнительных листов книги покупок и книги продаж в электронной форме взамен </w:t>
      </w:r>
      <w:hyperlink r:id="rId13" w:history="1">
        <w:r w:rsidRPr="00CF2961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приказа</w:t>
        </w:r>
      </w:hyperlink>
      <w:r w:rsidRPr="00CF2961">
        <w:rPr>
          <w:rFonts w:ascii="Arial" w:hAnsi="Arial" w:cs="Arial"/>
          <w:sz w:val="26"/>
          <w:szCs w:val="26"/>
        </w:rPr>
        <w:t xml:space="preserve"> ФНС России от 04.03.2015 № ММВ-7-6/93@ «Об утверждении форматов счета-фактуры, журнала учета полученных и выставленных счетов-фактур, книги покупок и книги продаж, дополнительных листов книги покупок и книги продаж в электронной форме», учитывающий указанные изменения форм документов.</w:t>
      </w:r>
    </w:p>
    <w:p w:rsidR="00CF2961" w:rsidRPr="00CF2961" w:rsidRDefault="00CF2961" w:rsidP="00CF2961">
      <w:pPr>
        <w:spacing w:after="0" w:line="264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F2961">
        <w:rPr>
          <w:rFonts w:ascii="Arial" w:hAnsi="Arial" w:cs="Arial"/>
          <w:sz w:val="26"/>
          <w:szCs w:val="26"/>
        </w:rPr>
        <w:t xml:space="preserve">Изменения о национальной системе </w:t>
      </w:r>
      <w:proofErr w:type="spellStart"/>
      <w:r w:rsidRPr="00CF2961">
        <w:rPr>
          <w:rFonts w:ascii="Arial" w:hAnsi="Arial" w:cs="Arial"/>
          <w:sz w:val="26"/>
          <w:szCs w:val="26"/>
        </w:rPr>
        <w:t>прослеживаемости</w:t>
      </w:r>
      <w:proofErr w:type="spellEnd"/>
      <w:r w:rsidRPr="00CF2961">
        <w:rPr>
          <w:rFonts w:ascii="Arial" w:hAnsi="Arial" w:cs="Arial"/>
          <w:sz w:val="26"/>
          <w:szCs w:val="26"/>
        </w:rPr>
        <w:t xml:space="preserve"> товаров, внесенные Федеральным </w:t>
      </w:r>
      <w:hyperlink r:id="rId14" w:history="1">
        <w:r w:rsidRPr="00CF2961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законом</w:t>
        </w:r>
      </w:hyperlink>
      <w:r w:rsidRPr="00CF2961">
        <w:rPr>
          <w:rFonts w:ascii="Arial" w:hAnsi="Arial" w:cs="Arial"/>
          <w:sz w:val="26"/>
          <w:szCs w:val="26"/>
        </w:rPr>
        <w:t xml:space="preserve"> № 371-ФЗ и </w:t>
      </w:r>
      <w:hyperlink r:id="rId15" w:history="1">
        <w:r w:rsidRPr="00CF2961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Постан</w:t>
        </w:r>
        <w:bookmarkStart w:id="0" w:name="_GoBack"/>
        <w:bookmarkEnd w:id="0"/>
        <w:r w:rsidRPr="00CF2961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овлением</w:t>
        </w:r>
      </w:hyperlink>
      <w:r w:rsidRPr="00CF2961">
        <w:rPr>
          <w:rFonts w:ascii="Arial" w:hAnsi="Arial" w:cs="Arial"/>
          <w:sz w:val="26"/>
          <w:szCs w:val="26"/>
        </w:rPr>
        <w:t xml:space="preserve"> Правительства РФ, вступают в силу </w:t>
      </w:r>
      <w:r w:rsidRPr="00CF2961">
        <w:rPr>
          <w:rFonts w:ascii="Arial" w:hAnsi="Arial" w:cs="Arial"/>
          <w:b/>
          <w:sz w:val="26"/>
          <w:szCs w:val="26"/>
          <w:u w:val="single"/>
        </w:rPr>
        <w:t>с 01.07.2021.</w:t>
      </w:r>
    </w:p>
    <w:sectPr w:rsidR="00CF2961" w:rsidRPr="00CF2961" w:rsidSect="00CF2961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42"/>
    <w:rsid w:val="000539AA"/>
    <w:rsid w:val="00C73842"/>
    <w:rsid w:val="00C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9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0E6D541A32EF218AA067AAF17B1171B3FAFD0CD63A6D664E0EE0CFD24BCB18D9A0BE9E965A2D3338C8D0070891CB23F4A1B72D40Bo0KCM" TargetMode="External"/><Relationship Id="rId13" Type="http://schemas.openxmlformats.org/officeDocument/2006/relationships/hyperlink" Target="consultantplus://offline/ref=4200E6D541A32EF218AA067AAF17B1171B3AAFD6C467A6D664E0EE0CFD24BCB19F9A53E0EA68BED862C3CB557Fo8K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00E6D541A32EF218AA067AAF17B1171B30AED3C467A6D664E0EE0CFD24BCB19F9A53E0EA68BED862C3CB557Fo8K9M" TargetMode="External"/><Relationship Id="rId12" Type="http://schemas.openxmlformats.org/officeDocument/2006/relationships/hyperlink" Target="consultantplus://offline/ref=4200E6D541A32EF218AA067AAF17B1171B39AAD0CD64A6D664E0EE0CFD24BCB19F9A53E0EA68BED862C3CB557Fo8K9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00E6D541A32EF218AA067AAF17B1171B3EABD2C060A6D664E0EE0CFD24BCB19F9A53E0EA68BED862C3CB557Fo8K9M" TargetMode="External"/><Relationship Id="rId11" Type="http://schemas.openxmlformats.org/officeDocument/2006/relationships/hyperlink" Target="consultantplus://offline/ref=4200E6D541A32EF218AA067AAF17B1171B30AED3C467A6D664E0EE0CFD24BCB19F9A53E0EA68BED862C3CB557Fo8K9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4200E6D541A32EF218AA067AAF17B1171B30AED3C467A6D664E0EE0CFD24BCB19F9A53E0EA68BED862C3CB557Fo8K9M" TargetMode="External"/><Relationship Id="rId10" Type="http://schemas.openxmlformats.org/officeDocument/2006/relationships/hyperlink" Target="consultantplus://offline/ref=4200E6D541A32EF218AA067AAF17B1171B3FABD0C26FA6D664E0EE0CFD24BCB19F9A53E0EA68BED862C3CB557Fo8K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00E6D541A32EF218AA067AAF17B1171B3EABD2C060A6D664E0EE0CFD24BCB18D9A0BECEB61A0DB64D69D0439DD18AD36510575CA0B0D93o9K1M" TargetMode="External"/><Relationship Id="rId14" Type="http://schemas.openxmlformats.org/officeDocument/2006/relationships/hyperlink" Target="consultantplus://offline/ref=4200E6D541A32EF218AA067AAF17B1171B3EABD2C060A6D664E0EE0CFD24BCB19F9A53E0EA68BED862C3CB557Fo8K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Татьяна Игоревна</dc:creator>
  <cp:keywords/>
  <dc:description/>
  <cp:lastModifiedBy>Позднякова Татьяна Игоревна</cp:lastModifiedBy>
  <cp:revision>2</cp:revision>
  <dcterms:created xsi:type="dcterms:W3CDTF">2021-05-19T12:11:00Z</dcterms:created>
  <dcterms:modified xsi:type="dcterms:W3CDTF">2021-05-19T12:19:00Z</dcterms:modified>
</cp:coreProperties>
</file>