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4D016F">
        <w:rPr>
          <w:rFonts w:ascii="Arial" w:hAnsi="Arial" w:cs="Arial"/>
          <w:b/>
          <w:sz w:val="30"/>
          <w:szCs w:val="30"/>
          <w:u w:val="single"/>
        </w:rPr>
        <w:t>О налогообложении дополнительных выплат медицинским и иным работникам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 </w:t>
      </w:r>
    </w:p>
    <w:p w:rsidR="004D016F" w:rsidRPr="004D016F" w:rsidRDefault="00742801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ED555FC" wp14:editId="295057E0">
            <wp:simplePos x="0" y="0"/>
            <wp:positionH relativeFrom="column">
              <wp:posOffset>19685</wp:posOffset>
            </wp:positionH>
            <wp:positionV relativeFrom="paragraph">
              <wp:posOffset>23495</wp:posOffset>
            </wp:positionV>
            <wp:extent cx="2388870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6F" w:rsidRPr="004D016F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</w:t>
      </w:r>
      <w:bookmarkStart w:id="0" w:name="_GoBack"/>
      <w:bookmarkEnd w:id="0"/>
      <w:r w:rsidR="004D016F" w:rsidRPr="004D016F">
        <w:rPr>
          <w:rFonts w:ascii="Arial" w:hAnsi="Arial" w:cs="Arial"/>
          <w:sz w:val="26"/>
          <w:szCs w:val="26"/>
        </w:rPr>
        <w:t xml:space="preserve">мному округу в соответствии с письмом ФНС России от 22.04.2021 № 03-04-07/30491 </w:t>
      </w:r>
      <w:r w:rsidR="004D016F" w:rsidRPr="004D016F">
        <w:rPr>
          <w:rFonts w:ascii="Arial" w:hAnsi="Arial" w:cs="Arial"/>
          <w:sz w:val="26"/>
          <w:szCs w:val="26"/>
        </w:rPr>
        <w:t xml:space="preserve">по вопросу обложения налогом на доходы физических лиц </w:t>
      </w:r>
      <w:r w:rsidR="004D016F" w:rsidRPr="004D016F">
        <w:rPr>
          <w:rFonts w:ascii="Arial" w:hAnsi="Arial" w:cs="Arial"/>
          <w:sz w:val="26"/>
          <w:szCs w:val="26"/>
        </w:rPr>
        <w:t xml:space="preserve">(далее - НДФЛ) </w:t>
      </w:r>
      <w:r w:rsidR="004D016F" w:rsidRPr="004D016F">
        <w:rPr>
          <w:rFonts w:ascii="Arial" w:hAnsi="Arial" w:cs="Arial"/>
          <w:sz w:val="26"/>
          <w:szCs w:val="26"/>
        </w:rPr>
        <w:t xml:space="preserve">выплат медицинским и иным работникам, производимых в соответствии с </w:t>
      </w:r>
      <w:hyperlink r:id="rId6" w:history="1">
        <w:r w:rsidR="004D016F" w:rsidRPr="004D016F">
          <w:rPr>
            <w:rFonts w:ascii="Arial" w:hAnsi="Arial" w:cs="Arial"/>
            <w:sz w:val="26"/>
            <w:szCs w:val="26"/>
          </w:rPr>
          <w:t>распоряжением</w:t>
        </w:r>
      </w:hyperlink>
      <w:r w:rsidR="004D016F" w:rsidRPr="004D016F">
        <w:rPr>
          <w:rFonts w:ascii="Arial" w:hAnsi="Arial" w:cs="Arial"/>
          <w:sz w:val="26"/>
          <w:szCs w:val="26"/>
        </w:rPr>
        <w:t xml:space="preserve"> Правительства Российской Федерации от 26.11.2020 </w:t>
      </w:r>
      <w:r w:rsidR="004D016F" w:rsidRPr="004D016F">
        <w:rPr>
          <w:rFonts w:ascii="Arial" w:hAnsi="Arial" w:cs="Arial"/>
          <w:sz w:val="26"/>
          <w:szCs w:val="26"/>
        </w:rPr>
        <w:t>№</w:t>
      </w:r>
      <w:r w:rsidR="004D016F" w:rsidRPr="004D016F">
        <w:rPr>
          <w:rFonts w:ascii="Arial" w:hAnsi="Arial" w:cs="Arial"/>
          <w:sz w:val="26"/>
          <w:szCs w:val="26"/>
        </w:rPr>
        <w:t xml:space="preserve"> 3118-р </w:t>
      </w:r>
      <w:r w:rsidR="004D016F" w:rsidRPr="004D016F">
        <w:rPr>
          <w:rFonts w:ascii="Arial" w:hAnsi="Arial" w:cs="Arial"/>
          <w:sz w:val="26"/>
          <w:szCs w:val="26"/>
        </w:rPr>
        <w:t>«</w:t>
      </w:r>
      <w:r w:rsidR="004D016F" w:rsidRPr="004D016F">
        <w:rPr>
          <w:rFonts w:ascii="Arial" w:hAnsi="Arial" w:cs="Arial"/>
          <w:sz w:val="26"/>
          <w:szCs w:val="26"/>
        </w:rPr>
        <w:t>О распределении дотаций бюджетам субъектов Российской Федерации на поддержку мер по обеспечению сбалансированности бюджетов Российской Федерации на 2020 год</w:t>
      </w:r>
      <w:r w:rsidR="004D016F" w:rsidRPr="004D016F">
        <w:rPr>
          <w:rFonts w:ascii="Arial" w:hAnsi="Arial" w:cs="Arial"/>
          <w:sz w:val="26"/>
          <w:szCs w:val="26"/>
        </w:rPr>
        <w:t xml:space="preserve">» </w:t>
      </w:r>
      <w:r w:rsidR="004D016F" w:rsidRPr="004D016F">
        <w:rPr>
          <w:rFonts w:ascii="Arial" w:hAnsi="Arial" w:cs="Arial"/>
          <w:sz w:val="26"/>
          <w:szCs w:val="26"/>
        </w:rPr>
        <w:t xml:space="preserve">(далее - Распоряжение), и в соответствии со </w:t>
      </w:r>
      <w:hyperlink r:id="rId7" w:history="1">
        <w:r w:rsidR="004D016F" w:rsidRPr="004D016F">
          <w:rPr>
            <w:rFonts w:ascii="Arial" w:hAnsi="Arial" w:cs="Arial"/>
            <w:sz w:val="26"/>
            <w:szCs w:val="26"/>
          </w:rPr>
          <w:t>статьей 34.2</w:t>
        </w:r>
      </w:hyperlink>
      <w:r w:rsidR="004D016F" w:rsidRPr="004D016F">
        <w:rPr>
          <w:rFonts w:ascii="Arial" w:hAnsi="Arial" w:cs="Arial"/>
          <w:sz w:val="26"/>
          <w:szCs w:val="26"/>
        </w:rPr>
        <w:t xml:space="preserve"> Налогового кодекса Российской Федерации (далее - Кодекс) </w:t>
      </w:r>
      <w:r w:rsidR="004D016F" w:rsidRPr="004D016F">
        <w:rPr>
          <w:rFonts w:ascii="Arial" w:hAnsi="Arial" w:cs="Arial"/>
          <w:sz w:val="26"/>
          <w:szCs w:val="26"/>
        </w:rPr>
        <w:t>сообщает</w:t>
      </w:r>
      <w:r w:rsidR="004D016F" w:rsidRPr="004D016F">
        <w:rPr>
          <w:rFonts w:ascii="Arial" w:hAnsi="Arial" w:cs="Arial"/>
          <w:sz w:val="26"/>
          <w:szCs w:val="26"/>
        </w:rPr>
        <w:t xml:space="preserve"> следующее.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hyperlink r:id="rId8" w:history="1">
        <w:r w:rsidRPr="004D016F">
          <w:rPr>
            <w:rFonts w:ascii="Arial" w:hAnsi="Arial" w:cs="Arial"/>
            <w:sz w:val="26"/>
            <w:szCs w:val="26"/>
          </w:rPr>
          <w:t>Распоряжением</w:t>
        </w:r>
      </w:hyperlink>
      <w:r w:rsidRPr="004D016F">
        <w:rPr>
          <w:rFonts w:ascii="Arial" w:hAnsi="Arial" w:cs="Arial"/>
          <w:sz w:val="26"/>
          <w:szCs w:val="26"/>
        </w:rPr>
        <w:t xml:space="preserve"> предусмотрено выделение из резервного фонда Правительства Российской Федерации в 2020 году бюджетных ассигнований на предоставление бюджетам субъектов Российской Федерации дотаций на поддержку мер по обеспечению сбалансированности бюджетов субъектов Российской Федерации для осуществления в 2020 году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</w:r>
      <w:proofErr w:type="spellStart"/>
      <w:r w:rsidRPr="004D016F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4D016F">
        <w:rPr>
          <w:rFonts w:ascii="Arial" w:hAnsi="Arial" w:cs="Arial"/>
          <w:sz w:val="26"/>
          <w:szCs w:val="26"/>
        </w:rPr>
        <w:t xml:space="preserve"> инфекции, контактирующим с пациентами с установленным диагнозом новой </w:t>
      </w:r>
      <w:proofErr w:type="spellStart"/>
      <w:r w:rsidRPr="004D016F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4D016F">
        <w:rPr>
          <w:rFonts w:ascii="Arial" w:hAnsi="Arial" w:cs="Arial"/>
          <w:sz w:val="26"/>
          <w:szCs w:val="26"/>
        </w:rPr>
        <w:t xml:space="preserve"> инфекции.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Согласно </w:t>
      </w:r>
      <w:hyperlink r:id="rId9" w:history="1">
        <w:r w:rsidRPr="004D016F">
          <w:rPr>
            <w:rFonts w:ascii="Arial" w:hAnsi="Arial" w:cs="Arial"/>
            <w:sz w:val="26"/>
            <w:szCs w:val="26"/>
          </w:rPr>
          <w:t>пункту 1 статьи 210</w:t>
        </w:r>
      </w:hyperlink>
      <w:r w:rsidRPr="004D016F">
        <w:rPr>
          <w:rFonts w:ascii="Arial" w:hAnsi="Arial" w:cs="Arial"/>
          <w:sz w:val="26"/>
          <w:szCs w:val="26"/>
        </w:rPr>
        <w:t xml:space="preserve"> Кодекса при определении налоговой базы по </w:t>
      </w:r>
      <w:r w:rsidRPr="004D016F">
        <w:rPr>
          <w:rFonts w:ascii="Arial" w:hAnsi="Arial" w:cs="Arial"/>
          <w:sz w:val="26"/>
          <w:szCs w:val="26"/>
        </w:rPr>
        <w:t>НДФЛ</w:t>
      </w:r>
      <w:r w:rsidRPr="004D016F">
        <w:rPr>
          <w:rFonts w:ascii="Arial" w:hAnsi="Arial" w:cs="Arial"/>
          <w:sz w:val="26"/>
          <w:szCs w:val="26"/>
        </w:rPr>
        <w:t xml:space="preserve"> учитываются все доходы налогоплательщика, полученные им как в денежной, так и в натуральной формах, или право на распоряжение которыми у него возникло.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Перечень доходов, не подлежащих обложению </w:t>
      </w:r>
      <w:r w:rsidRPr="004D016F">
        <w:rPr>
          <w:rFonts w:ascii="Arial" w:hAnsi="Arial" w:cs="Arial"/>
          <w:sz w:val="26"/>
          <w:szCs w:val="26"/>
        </w:rPr>
        <w:t>НДФЛ</w:t>
      </w:r>
      <w:r w:rsidRPr="004D016F">
        <w:rPr>
          <w:rFonts w:ascii="Arial" w:hAnsi="Arial" w:cs="Arial"/>
          <w:sz w:val="26"/>
          <w:szCs w:val="26"/>
        </w:rPr>
        <w:t xml:space="preserve">, предусмотрен в </w:t>
      </w:r>
      <w:hyperlink r:id="rId10" w:history="1">
        <w:r w:rsidRPr="004D016F">
          <w:rPr>
            <w:rFonts w:ascii="Arial" w:hAnsi="Arial" w:cs="Arial"/>
            <w:sz w:val="26"/>
            <w:szCs w:val="26"/>
          </w:rPr>
          <w:t>статье 217</w:t>
        </w:r>
      </w:hyperlink>
      <w:r w:rsidRPr="004D016F">
        <w:rPr>
          <w:rFonts w:ascii="Arial" w:hAnsi="Arial" w:cs="Arial"/>
          <w:sz w:val="26"/>
          <w:szCs w:val="26"/>
        </w:rPr>
        <w:t xml:space="preserve"> Кодекса.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Так, согласно </w:t>
      </w:r>
      <w:hyperlink r:id="rId11" w:history="1">
        <w:r w:rsidRPr="004D016F">
          <w:rPr>
            <w:rFonts w:ascii="Arial" w:hAnsi="Arial" w:cs="Arial"/>
            <w:sz w:val="26"/>
            <w:szCs w:val="26"/>
          </w:rPr>
          <w:t>пункту 81 статьи 217</w:t>
        </w:r>
      </w:hyperlink>
      <w:r w:rsidRPr="004D016F">
        <w:rPr>
          <w:rFonts w:ascii="Arial" w:hAnsi="Arial" w:cs="Arial"/>
          <w:sz w:val="26"/>
          <w:szCs w:val="26"/>
        </w:rPr>
        <w:t xml:space="preserve"> Кодекса в редакции Федерального закона от 08.06.2020 </w:t>
      </w:r>
      <w:r w:rsidRPr="004D016F">
        <w:rPr>
          <w:rFonts w:ascii="Arial" w:hAnsi="Arial" w:cs="Arial"/>
          <w:sz w:val="26"/>
          <w:szCs w:val="26"/>
        </w:rPr>
        <w:t>№</w:t>
      </w:r>
      <w:r w:rsidRPr="004D016F">
        <w:rPr>
          <w:rFonts w:ascii="Arial" w:hAnsi="Arial" w:cs="Arial"/>
          <w:sz w:val="26"/>
          <w:szCs w:val="26"/>
        </w:rPr>
        <w:t xml:space="preserve"> 172-ФЗ </w:t>
      </w:r>
      <w:r w:rsidRPr="004D016F">
        <w:rPr>
          <w:rFonts w:ascii="Arial" w:hAnsi="Arial" w:cs="Arial"/>
          <w:sz w:val="26"/>
          <w:szCs w:val="26"/>
        </w:rPr>
        <w:t>«</w:t>
      </w:r>
      <w:r w:rsidRPr="004D016F">
        <w:rPr>
          <w:rFonts w:ascii="Arial" w:hAnsi="Arial" w:cs="Arial"/>
          <w:sz w:val="26"/>
          <w:szCs w:val="26"/>
        </w:rPr>
        <w:t>О внесении изменений в часть вторую Налогового кодекса Российской Федерации</w:t>
      </w:r>
      <w:r w:rsidRPr="004D016F">
        <w:rPr>
          <w:rFonts w:ascii="Arial" w:hAnsi="Arial" w:cs="Arial"/>
          <w:sz w:val="26"/>
          <w:szCs w:val="26"/>
        </w:rPr>
        <w:t>»</w:t>
      </w:r>
      <w:r w:rsidRPr="004D016F">
        <w:rPr>
          <w:rFonts w:ascii="Arial" w:hAnsi="Arial" w:cs="Arial"/>
          <w:sz w:val="26"/>
          <w:szCs w:val="26"/>
        </w:rPr>
        <w:t xml:space="preserve"> не подлежат обложению </w:t>
      </w:r>
      <w:r w:rsidRPr="004D016F">
        <w:rPr>
          <w:rFonts w:ascii="Arial" w:hAnsi="Arial" w:cs="Arial"/>
          <w:sz w:val="26"/>
          <w:szCs w:val="26"/>
        </w:rPr>
        <w:t>НДФЛ</w:t>
      </w:r>
      <w:r w:rsidRPr="004D016F">
        <w:rPr>
          <w:rFonts w:ascii="Arial" w:hAnsi="Arial" w:cs="Arial"/>
          <w:sz w:val="26"/>
          <w:szCs w:val="26"/>
        </w:rPr>
        <w:t xml:space="preserve"> доходы в виде выплат стимулирующего характера за выполнение особо важных </w:t>
      </w:r>
      <w:r w:rsidRPr="004D016F">
        <w:rPr>
          <w:rFonts w:ascii="Arial" w:hAnsi="Arial" w:cs="Arial"/>
          <w:sz w:val="26"/>
          <w:szCs w:val="26"/>
        </w:rPr>
        <w:lastRenderedPageBreak/>
        <w:t xml:space="preserve">работ, особые условия труда и дополнительную нагрузку лицам, участвующим в выявлении, предупреждении и устранении последствий распространения новой </w:t>
      </w:r>
      <w:proofErr w:type="spellStart"/>
      <w:r w:rsidRPr="004D016F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4D016F">
        <w:rPr>
          <w:rFonts w:ascii="Arial" w:hAnsi="Arial" w:cs="Arial"/>
          <w:sz w:val="26"/>
          <w:szCs w:val="26"/>
        </w:rPr>
        <w:t xml:space="preserve"> инфекции, в том числе оказывающим медицинскую помощь или социальные услуги гражданам, у которых выявлена новая </w:t>
      </w:r>
      <w:proofErr w:type="spellStart"/>
      <w:r w:rsidRPr="004D016F">
        <w:rPr>
          <w:rFonts w:ascii="Arial" w:hAnsi="Arial" w:cs="Arial"/>
          <w:sz w:val="26"/>
          <w:szCs w:val="26"/>
        </w:rPr>
        <w:t>коронавирусная</w:t>
      </w:r>
      <w:proofErr w:type="spellEnd"/>
      <w:r w:rsidRPr="004D016F">
        <w:rPr>
          <w:rFonts w:ascii="Arial" w:hAnsi="Arial" w:cs="Arial"/>
          <w:sz w:val="26"/>
          <w:szCs w:val="26"/>
        </w:rPr>
        <w:t xml:space="preserve"> инфекция, и лицам из групп риска заражения новой </w:t>
      </w:r>
      <w:proofErr w:type="spellStart"/>
      <w:r w:rsidRPr="004D016F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4D016F">
        <w:rPr>
          <w:rFonts w:ascii="Arial" w:hAnsi="Arial" w:cs="Arial"/>
          <w:sz w:val="26"/>
          <w:szCs w:val="26"/>
        </w:rPr>
        <w:t xml:space="preserve"> инфекцией, которые осуществляются на основании федеральных законов, актов Президента Российской Федерации, актов Правительства Российской Федерации и источником финансового обеспечения которых являются бюджетные ассигнования федерального бюджета и (или) бюджета субъекта Российской Федерации.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Таким образом, если указанные выплаты осуществляются не на основании федеральных законов, актов Президента Российской Федерации, актов Правительства Российской Федерации, </w:t>
      </w:r>
      <w:hyperlink r:id="rId12" w:history="1">
        <w:r w:rsidRPr="004D016F">
          <w:rPr>
            <w:rFonts w:ascii="Arial" w:hAnsi="Arial" w:cs="Arial"/>
            <w:sz w:val="26"/>
            <w:szCs w:val="26"/>
          </w:rPr>
          <w:t>пункт 81 статьи 217</w:t>
        </w:r>
      </w:hyperlink>
      <w:r w:rsidRPr="004D016F">
        <w:rPr>
          <w:rFonts w:ascii="Arial" w:hAnsi="Arial" w:cs="Arial"/>
          <w:sz w:val="26"/>
          <w:szCs w:val="26"/>
        </w:rPr>
        <w:t xml:space="preserve"> Кодекса к таким доходам не применяется.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Вместе с тем согласно </w:t>
      </w:r>
      <w:hyperlink r:id="rId13" w:history="1">
        <w:r w:rsidRPr="004D016F">
          <w:rPr>
            <w:rFonts w:ascii="Arial" w:hAnsi="Arial" w:cs="Arial"/>
            <w:sz w:val="26"/>
            <w:szCs w:val="26"/>
          </w:rPr>
          <w:t>пункту 79 статьи 217</w:t>
        </w:r>
      </w:hyperlink>
      <w:r w:rsidRPr="004D016F">
        <w:rPr>
          <w:rFonts w:ascii="Arial" w:hAnsi="Arial" w:cs="Arial"/>
          <w:sz w:val="26"/>
          <w:szCs w:val="26"/>
        </w:rPr>
        <w:t xml:space="preserve"> Кодекса не подлежат обложению </w:t>
      </w:r>
      <w:r w:rsidRPr="004D016F">
        <w:rPr>
          <w:rFonts w:ascii="Arial" w:hAnsi="Arial" w:cs="Arial"/>
          <w:sz w:val="26"/>
          <w:szCs w:val="26"/>
        </w:rPr>
        <w:t>НДФЛ</w:t>
      </w:r>
      <w:r w:rsidRPr="004D016F">
        <w:rPr>
          <w:rFonts w:ascii="Arial" w:hAnsi="Arial" w:cs="Arial"/>
          <w:sz w:val="26"/>
          <w:szCs w:val="26"/>
        </w:rPr>
        <w:t xml:space="preserve"> доходы в денежной и (или) натуральной формах, полученные отдельными категориями граждан в порядке оказания им социальной поддержки (помощи) в соответствии с законодательными актами Российской Федерации, актами Президента Российской Федерации, актами Правительства Российской Федерации, законами и (или) иными актами органов государственной власти субъектов Российской Федерации.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Таким образом, если выплаты медицинским и иным работникам признаются мерами социальной поддержки указанной категории граждан в соответствии с законодательными актами Российской Федерации, актами Президента Российской Федерации, актами Правительства Российской Федерации, законами и (или) иными актами органов государственной власти субъектов Российской Федерации, к полученным доходам применяется </w:t>
      </w:r>
      <w:hyperlink r:id="rId14" w:history="1">
        <w:r w:rsidRPr="004D016F">
          <w:rPr>
            <w:rFonts w:ascii="Arial" w:hAnsi="Arial" w:cs="Arial"/>
            <w:sz w:val="26"/>
            <w:szCs w:val="26"/>
          </w:rPr>
          <w:t>пункт 79 статьи 217</w:t>
        </w:r>
      </w:hyperlink>
      <w:r w:rsidRPr="004D016F">
        <w:rPr>
          <w:rFonts w:ascii="Arial" w:hAnsi="Arial" w:cs="Arial"/>
          <w:sz w:val="26"/>
          <w:szCs w:val="26"/>
        </w:rPr>
        <w:t xml:space="preserve"> Кодекса об освобождении их от налогообложения.</w:t>
      </w:r>
    </w:p>
    <w:p w:rsidR="004D016F" w:rsidRPr="004D016F" w:rsidRDefault="004D016F" w:rsidP="004D01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D016F">
        <w:rPr>
          <w:rFonts w:ascii="Arial" w:hAnsi="Arial" w:cs="Arial"/>
          <w:sz w:val="26"/>
          <w:szCs w:val="26"/>
        </w:rPr>
        <w:t xml:space="preserve">Учитывая изложенное, вопрос обложения </w:t>
      </w:r>
      <w:r w:rsidRPr="004D016F">
        <w:rPr>
          <w:rFonts w:ascii="Arial" w:hAnsi="Arial" w:cs="Arial"/>
          <w:sz w:val="26"/>
          <w:szCs w:val="26"/>
        </w:rPr>
        <w:t>НДФЛ</w:t>
      </w:r>
      <w:r w:rsidRPr="004D016F">
        <w:rPr>
          <w:rFonts w:ascii="Arial" w:hAnsi="Arial" w:cs="Arial"/>
          <w:sz w:val="26"/>
          <w:szCs w:val="26"/>
        </w:rPr>
        <w:t xml:space="preserve"> выплат медицинским и иным работникам, производимых за счет средств дотаций, выделенных в соответствии с </w:t>
      </w:r>
      <w:hyperlink r:id="rId15" w:history="1">
        <w:r w:rsidRPr="004D016F">
          <w:rPr>
            <w:rFonts w:ascii="Arial" w:hAnsi="Arial" w:cs="Arial"/>
            <w:sz w:val="26"/>
            <w:szCs w:val="26"/>
          </w:rPr>
          <w:t>Распоряжением</w:t>
        </w:r>
      </w:hyperlink>
      <w:r w:rsidRPr="004D016F">
        <w:rPr>
          <w:rFonts w:ascii="Arial" w:hAnsi="Arial" w:cs="Arial"/>
          <w:sz w:val="26"/>
          <w:szCs w:val="26"/>
        </w:rPr>
        <w:t>, следует рассматривать с учетом правового статуса данных выплат, установленного соответствующими нормативными правовыми актами субъектов Российской Федерации, на основании которых производятся указанные выплаты.</w:t>
      </w:r>
    </w:p>
    <w:p w:rsidR="000539AA" w:rsidRPr="004D016F" w:rsidRDefault="000539AA" w:rsidP="004D016F">
      <w:pPr>
        <w:spacing w:after="0" w:line="312" w:lineRule="auto"/>
        <w:ind w:firstLine="709"/>
        <w:rPr>
          <w:rFonts w:ascii="Arial" w:hAnsi="Arial" w:cs="Arial"/>
          <w:sz w:val="26"/>
          <w:szCs w:val="26"/>
        </w:rPr>
      </w:pPr>
    </w:p>
    <w:sectPr w:rsidR="000539AA" w:rsidRPr="004D016F" w:rsidSect="004D016F">
      <w:pgSz w:w="11905" w:h="16838"/>
      <w:pgMar w:top="993" w:right="849" w:bottom="1560" w:left="11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8"/>
    <w:rsid w:val="000539AA"/>
    <w:rsid w:val="004D016F"/>
    <w:rsid w:val="00742801"/>
    <w:rsid w:val="00A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B43DE1B4CC52661D9D99E5CA45EA0C4B052766FC75FC1B0EA37A4397653359ADAEA28241E45A392AFF8E49BE3C2A3F030F6708D11D494lDu8L" TargetMode="External"/><Relationship Id="rId13" Type="http://schemas.openxmlformats.org/officeDocument/2006/relationships/hyperlink" Target="consultantplus://offline/ref=A69B43DE1B4CC52661D9D99E5CA45EA0C4BE59736FC75FC1B0EA37A4397653359ADAEA28231B43A09AF0FDF18ABBCEABE72EF36B9113D6l9u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9B43DE1B4CC52661D9D99E5CA45EA0C4B15C766DCB5FC1B0EA37A4397653359ADAEA2A2C194CA8C5F5E8E0D2B7C6BCF92BE8779311lDu5L" TargetMode="External"/><Relationship Id="rId12" Type="http://schemas.openxmlformats.org/officeDocument/2006/relationships/hyperlink" Target="consultantplus://offline/ref=A69B43DE1B4CC52661D9D99E5CA45EA0C4BE59736FC75FC1B0EA37A4397653359ADAEA282C1943A59AF0FDF18ABBCEABE72EF36B9113D6l9u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B43DE1B4CC52661D9D99E5CA45EA0C4B052766FC75FC1B0EA37A43976533588DAB22425175BA394BAAEB5DDlBu7L" TargetMode="External"/><Relationship Id="rId11" Type="http://schemas.openxmlformats.org/officeDocument/2006/relationships/hyperlink" Target="consultantplus://offline/ref=A69B43DE1B4CC52661D9D99E5CA45EA0C4BE59736FC75FC1B0EA37A4397653359ADAEA282C1943A59AF0FDF18ABBCEABE72EF36B9113D6l9u7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9B43DE1B4CC52661D9D99E5CA45EA0C4B052766FC75FC1B0EA37A43976533588DAB22425175BA394BAAEB5DDlBu7L" TargetMode="External"/><Relationship Id="rId10" Type="http://schemas.openxmlformats.org/officeDocument/2006/relationships/hyperlink" Target="consultantplus://offline/ref=A69B43DE1B4CC52661D9D99E5CA45EA0C4BE59736FC75FC1B0EA37A4397653359ADAEA28241F47A099AFF8E49BE3C2A3F030F6708D11D494lD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B43DE1B4CC52661D9D99E5CA45EA0C4BE59736FC75FC1B0EA37A4397653359ADAEA28241F44A296AFF8E49BE3C2A3F030F6708D11D494lDu8L" TargetMode="External"/><Relationship Id="rId14" Type="http://schemas.openxmlformats.org/officeDocument/2006/relationships/hyperlink" Target="consultantplus://offline/ref=A69B43DE1B4CC52661D9D99E5CA45EA0C4BE59736FC75FC1B0EA37A4397653359ADAEA28231B43A09AF0FDF18ABBCEABE72EF36B9113D6l9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Игоревна</dc:creator>
  <cp:keywords/>
  <dc:description/>
  <cp:lastModifiedBy>Позднякова Татьяна Игоревна</cp:lastModifiedBy>
  <cp:revision>3</cp:revision>
  <dcterms:created xsi:type="dcterms:W3CDTF">2021-05-19T11:48:00Z</dcterms:created>
  <dcterms:modified xsi:type="dcterms:W3CDTF">2021-05-19T11:58:00Z</dcterms:modified>
</cp:coreProperties>
</file>