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713A" w:rsidRPr="00AC713A" w:rsidRDefault="00CE48A7" w:rsidP="00CE35ED">
      <w:pPr>
        <w:spacing w:after="160" w:line="36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8125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C3B" w:rsidRDefault="00252C3B" w:rsidP="00252C3B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 период самоизоляции подача документов для оформления недвижимости сократилась</w:t>
      </w:r>
      <w:r w:rsidRPr="00E75E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27 %</w:t>
      </w:r>
    </w:p>
    <w:bookmarkEnd w:id="0"/>
    <w:p w:rsidR="00252C3B" w:rsidRDefault="00252C3B" w:rsidP="00252C3B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апрель 2020 года Федеральная кадастровая палата приняла 48 тысяч пакетов документов для проведения государственного кадастрового учета и регистрации прав, что на 27 % ниже, чем среднемесячный показатель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квартала 2020 года. По мнению экспертов, основной причиной такого снижения стала пандемия коронавируса.</w:t>
      </w:r>
    </w:p>
    <w:p w:rsidR="00252C3B" w:rsidRDefault="00252C3B" w:rsidP="00252C3B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апрель 2020 года Федеральная кадастровая палата (ФКП) приняла 48 тыс. пакетов документов для проведения учетно-регистрационных процедур. В среднем за месяц в </w:t>
      </w:r>
      <w:r w:rsidRPr="00E75E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5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2020 года принималось порядка 66 тыс. пакетов документов. Снижение, таким образом, составило 27 %.</w:t>
      </w:r>
    </w:p>
    <w:p w:rsidR="00252C3B" w:rsidRPr="00D9119E" w:rsidRDefault="00252C3B" w:rsidP="00D9119E">
      <w:pPr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19E">
        <w:rPr>
          <w:rFonts w:ascii="Times New Roman" w:hAnsi="Times New Roman" w:cs="Times New Roman"/>
          <w:iCs/>
          <w:sz w:val="28"/>
          <w:szCs w:val="28"/>
        </w:rPr>
        <w:t>Это связано, очевидно, с пандемией коронавируса и введением мер по нераспространению инфекции, которые, как известно, включают в себя длительное закрытие МФЦ и ограничение физического приема граждан. Невзирая на то, что ряд государственных услуг – в том числе, в учетно-регистрационной сфере, – можно получить дистанционно, в целом проведение операций с недвижимостью представляется гражданам менее комфортным</w:t>
      </w:r>
      <w:r w:rsidRPr="00D9119E">
        <w:rPr>
          <w:rFonts w:ascii="Times New Roman" w:hAnsi="Times New Roman" w:cs="Times New Roman"/>
          <w:sz w:val="28"/>
          <w:szCs w:val="28"/>
        </w:rPr>
        <w:t>.</w:t>
      </w:r>
    </w:p>
    <w:p w:rsidR="00252C3B" w:rsidRDefault="00252C3B" w:rsidP="00252C3B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первые 4 месяца 2020 года для государственной регистрации права (ГРП) граждане подали почти 179,6 тыс. пакетов документов, для проведения государственного кадастрового учета (ГКУ) – 25,9 тыс. пакетов документов, для проведения единой процедуры ГКУ и ГРП – 16 тыс. </w:t>
      </w:r>
    </w:p>
    <w:p w:rsidR="00252C3B" w:rsidRDefault="00252C3B" w:rsidP="00252C3B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учреждение поступило 25,9 тысяч пакетов документов по заявлениям об исправлении технической ошибки в записях Единого государственного реестра недвижимости (ЕРГН), о внесении записей о невозможности государственной регистрации права без личного участия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правообладателя, о внесении сведений о ранее учтенном объекте недвижимости. </w:t>
      </w:r>
    </w:p>
    <w:p w:rsidR="00CE48A7" w:rsidRPr="003A7637" w:rsidRDefault="00CE48A7" w:rsidP="00CE48A7">
      <w:pPr>
        <w:spacing w:after="1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</w:t>
      </w:r>
      <w:r w:rsidR="00BE7689" w:rsidRPr="003A7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1540E" w:rsidRPr="003A7637">
        <w:rPr>
          <w:rFonts w:ascii="Times New Roman" w:hAnsi="Times New Roman" w:cs="Times New Roman"/>
          <w:color w:val="000000" w:themeColor="text1"/>
          <w:sz w:val="28"/>
          <w:szCs w:val="28"/>
        </w:rPr>
        <w:t>городе Архангельске</w:t>
      </w:r>
      <w:r w:rsidR="00BE7689" w:rsidRPr="003A7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4 месяца 2020 года кадастровая палата приняла 420</w:t>
      </w:r>
      <w:r w:rsidR="00014AC4" w:rsidRPr="003A7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7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пакетов документов для государственной регистрации права, </w:t>
      </w:r>
      <w:r w:rsidR="00BE7689" w:rsidRPr="003A7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136 </w:t>
      </w:r>
      <w:r w:rsidR="00014AC4" w:rsidRPr="003A7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7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пакетов для проведения кадастрового учета, и </w:t>
      </w:r>
      <w:r w:rsidR="00BE7689" w:rsidRPr="003A7637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3A7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проведения единой процедуры ГКУ и ГРП</w:t>
      </w:r>
      <w:r w:rsidR="00E635B8" w:rsidRPr="003A7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это на </w:t>
      </w:r>
      <w:r w:rsidR="00BE7689" w:rsidRPr="003A7637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E635B8" w:rsidRPr="003A7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меньше, чем за аналогичный период прошлого года.</w:t>
      </w:r>
    </w:p>
    <w:p w:rsidR="00252C3B" w:rsidRDefault="00252C3B" w:rsidP="00252C3B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подать документы не выходя из дома</w:t>
      </w:r>
    </w:p>
    <w:p w:rsidR="00252C3B" w:rsidRDefault="00252C3B" w:rsidP="00252C3B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недвижимость можно не выходя из дома, воспользовавшись </w:t>
      </w:r>
      <w:hyperlink r:id="rId6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электронными сервисами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Кроме того, граждане могут заказать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услугу по </w:t>
      </w:r>
      <w:hyperlink r:id="rId7" w:history="1">
        <w:r w:rsidRPr="0097753E">
          <w:rPr>
            <w:rStyle w:val="a6"/>
            <w:rFonts w:ascii="Times New Roman" w:hAnsi="Times New Roman" w:cs="Times New Roman"/>
            <w:sz w:val="28"/>
            <w:szCs w:val="28"/>
          </w:rPr>
          <w:t>выезду к заявителю с целью приема</w:t>
        </w:r>
        <w:r w:rsidRPr="0097753E">
          <w:rPr>
            <w:rStyle w:val="a6"/>
          </w:rPr>
          <w:t xml:space="preserve"> </w:t>
        </w:r>
        <w:r w:rsidRPr="0097753E">
          <w:rPr>
            <w:rStyle w:val="a6"/>
            <w:rFonts w:ascii="Times New Roman" w:hAnsi="Times New Roman" w:cs="Times New Roman"/>
            <w:sz w:val="28"/>
            <w:szCs w:val="28"/>
          </w:rPr>
          <w:t>заявлений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 ГКУ и ГРП и прилагаемых </w:t>
      </w:r>
      <w:r>
        <w:rPr>
          <w:rFonts w:ascii="Times New Roman" w:hAnsi="Times New Roman" w:cs="Times New Roman"/>
          <w:sz w:val="28"/>
          <w:szCs w:val="28"/>
        </w:rPr>
        <w:t xml:space="preserve">к ним документов, а также услугу </w:t>
      </w:r>
      <w:hyperlink r:id="rId8" w:history="1">
        <w:r w:rsidRPr="0097753E">
          <w:rPr>
            <w:rStyle w:val="a6"/>
            <w:rFonts w:ascii="Times New Roman" w:hAnsi="Times New Roman" w:cs="Times New Roman"/>
            <w:sz w:val="28"/>
            <w:szCs w:val="28"/>
          </w:rPr>
          <w:t>курьерской доставки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документов после осуществления ГКУ и ГРП. В период ограничительных мер при выезде сотрудниками соблюдаются все меры предупредительного характера, в том числе они обеспечиваются средствами индивидуальной защиты. </w:t>
      </w:r>
    </w:p>
    <w:p w:rsidR="00252C3B" w:rsidRDefault="00252C3B" w:rsidP="00252C3B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одна возможность дистанционной подачи документов, предусмотренная законом, – это почтовое отправление с объявленной ценностью при его пересылке, описью вложения и</w:t>
      </w:r>
      <w:r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уведомлением о вручении.</w:t>
      </w:r>
      <w:r w:rsidR="00213258">
        <w:rPr>
          <w:rFonts w:ascii="Times New Roman" w:hAnsi="Times New Roman" w:cs="Times New Roman"/>
          <w:sz w:val="28"/>
          <w:szCs w:val="28"/>
        </w:rPr>
        <w:t xml:space="preserve"> </w:t>
      </w:r>
      <w:r w:rsidR="00213258" w:rsidRPr="003A763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предоставления документов путем почтового направления, их подлинность должна быть засвидетельствована в нотариальном порядке.</w:t>
      </w:r>
    </w:p>
    <w:p w:rsidR="00252C3B" w:rsidRDefault="00252C3B" w:rsidP="00252C3B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граждане могут подать документы для оформления недвижимости и по экстерриториальному принципу: для этого </w:t>
      </w:r>
      <w:hyperlink r:id="rId9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открыта специальная линия для предварительной записи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C3B" w:rsidRPr="00D9119E" w:rsidRDefault="00252C3B" w:rsidP="00252C3B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9E">
        <w:rPr>
          <w:rFonts w:ascii="Times New Roman" w:hAnsi="Times New Roman" w:cs="Times New Roman"/>
          <w:iCs/>
          <w:sz w:val="28"/>
          <w:szCs w:val="28"/>
        </w:rPr>
        <w:t xml:space="preserve">Перед подачей заявления о проведении ГКУ, ГРП, исправлении ошибок или внесении дополнительных записей в </w:t>
      </w:r>
      <w:proofErr w:type="spellStart"/>
      <w:r w:rsidRPr="00D9119E">
        <w:rPr>
          <w:rFonts w:ascii="Times New Roman" w:hAnsi="Times New Roman" w:cs="Times New Roman"/>
          <w:iCs/>
          <w:sz w:val="28"/>
          <w:szCs w:val="28"/>
        </w:rPr>
        <w:t>госреестр</w:t>
      </w:r>
      <w:proofErr w:type="spellEnd"/>
      <w:r w:rsidRPr="00D9119E">
        <w:rPr>
          <w:rFonts w:ascii="Times New Roman" w:hAnsi="Times New Roman" w:cs="Times New Roman"/>
          <w:iCs/>
          <w:sz w:val="28"/>
          <w:szCs w:val="28"/>
        </w:rPr>
        <w:t xml:space="preserve"> недвижимости уточнить состав пакета документов для получения нужной </w:t>
      </w:r>
      <w:proofErr w:type="spellStart"/>
      <w:r w:rsidRPr="00D9119E">
        <w:rPr>
          <w:rFonts w:ascii="Times New Roman" w:hAnsi="Times New Roman" w:cs="Times New Roman"/>
          <w:iCs/>
          <w:sz w:val="28"/>
          <w:szCs w:val="28"/>
        </w:rPr>
        <w:t>госуслуги</w:t>
      </w:r>
      <w:proofErr w:type="spellEnd"/>
      <w:r w:rsidRPr="00D9119E">
        <w:rPr>
          <w:rFonts w:ascii="Times New Roman" w:hAnsi="Times New Roman" w:cs="Times New Roman"/>
          <w:iCs/>
          <w:sz w:val="28"/>
          <w:szCs w:val="28"/>
        </w:rPr>
        <w:t xml:space="preserve"> можно с помощью сервиса </w:t>
      </w:r>
      <w:hyperlink r:id="rId10" w:history="1">
        <w:r w:rsidRPr="00D9119E">
          <w:rPr>
            <w:rStyle w:val="a6"/>
            <w:rFonts w:ascii="Times New Roman" w:hAnsi="Times New Roman" w:cs="Times New Roman"/>
            <w:iCs/>
            <w:sz w:val="28"/>
            <w:szCs w:val="28"/>
          </w:rPr>
          <w:t>Регистрацияпросто</w:t>
        </w:r>
      </w:hyperlink>
      <w:r w:rsidRPr="00D9119E">
        <w:rPr>
          <w:rFonts w:ascii="Times New Roman" w:hAnsi="Times New Roman" w:cs="Times New Roman"/>
          <w:sz w:val="28"/>
          <w:szCs w:val="28"/>
        </w:rPr>
        <w:t>.</w:t>
      </w:r>
    </w:p>
    <w:p w:rsidR="00252C3B" w:rsidRDefault="00252C3B" w:rsidP="00252C3B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Информацию, связанную с порядком подачи документов на государственный кадастровый учет и</w:t>
      </w:r>
      <w:r>
        <w:rPr>
          <w:rFonts w:ascii="Times New Roman" w:hAnsi="Times New Roman" w:cs="Times New Roman"/>
          <w:color w:val="33405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государственную регистрацию прав, составом пакета документов, а также о готовности документов можно получить круглосуточно по телефону Ведомственного центра телефонного обслуживания (ВЦТО): 8 (800) 100-34-34.</w:t>
      </w:r>
    </w:p>
    <w:p w:rsidR="007A1995" w:rsidRPr="00AC713A" w:rsidRDefault="007A1995" w:rsidP="00252C3B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7A1995" w:rsidRPr="00AC713A" w:rsidSect="004713BE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7">
    <w:altName w:val="MS Gothic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C713A"/>
    <w:rsid w:val="00014AC4"/>
    <w:rsid w:val="00081C5A"/>
    <w:rsid w:val="00213258"/>
    <w:rsid w:val="0021540E"/>
    <w:rsid w:val="00252C3B"/>
    <w:rsid w:val="00252D61"/>
    <w:rsid w:val="003730D7"/>
    <w:rsid w:val="003A7637"/>
    <w:rsid w:val="004713BE"/>
    <w:rsid w:val="00715B61"/>
    <w:rsid w:val="007A1995"/>
    <w:rsid w:val="0097753E"/>
    <w:rsid w:val="00A60AF1"/>
    <w:rsid w:val="00AC713A"/>
    <w:rsid w:val="00BD36A4"/>
    <w:rsid w:val="00BE7689"/>
    <w:rsid w:val="00C168F3"/>
    <w:rsid w:val="00C27471"/>
    <w:rsid w:val="00CE35ED"/>
    <w:rsid w:val="00CE48A7"/>
    <w:rsid w:val="00CE6F09"/>
    <w:rsid w:val="00D9119E"/>
    <w:rsid w:val="00E635B8"/>
    <w:rsid w:val="00E6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C0E12BE-9F66-4EC4-919E-06DFE3D9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3BE"/>
    <w:pPr>
      <w:suppressAutoHyphens/>
      <w:spacing w:after="200" w:line="276" w:lineRule="auto"/>
    </w:pPr>
    <w:rPr>
      <w:rFonts w:ascii="Calibri" w:eastAsia="SimSun" w:hAnsi="Calibri" w:cs="font237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4713BE"/>
    <w:pPr>
      <w:numPr>
        <w:numId w:val="1"/>
      </w:numPr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713BE"/>
  </w:style>
  <w:style w:type="character" w:customStyle="1" w:styleId="WW8Num1z1">
    <w:name w:val="WW8Num1z1"/>
    <w:rsid w:val="004713BE"/>
  </w:style>
  <w:style w:type="character" w:customStyle="1" w:styleId="WW8Num1z2">
    <w:name w:val="WW8Num1z2"/>
    <w:rsid w:val="004713BE"/>
  </w:style>
  <w:style w:type="character" w:customStyle="1" w:styleId="WW8Num1z3">
    <w:name w:val="WW8Num1z3"/>
    <w:rsid w:val="004713BE"/>
  </w:style>
  <w:style w:type="character" w:customStyle="1" w:styleId="WW8Num1z4">
    <w:name w:val="WW8Num1z4"/>
    <w:rsid w:val="004713BE"/>
  </w:style>
  <w:style w:type="character" w:customStyle="1" w:styleId="WW8Num1z5">
    <w:name w:val="WW8Num1z5"/>
    <w:rsid w:val="004713BE"/>
  </w:style>
  <w:style w:type="character" w:customStyle="1" w:styleId="WW8Num1z6">
    <w:name w:val="WW8Num1z6"/>
    <w:rsid w:val="004713BE"/>
  </w:style>
  <w:style w:type="character" w:customStyle="1" w:styleId="WW8Num1z7">
    <w:name w:val="WW8Num1z7"/>
    <w:rsid w:val="004713BE"/>
  </w:style>
  <w:style w:type="character" w:customStyle="1" w:styleId="WW8Num1z8">
    <w:name w:val="WW8Num1z8"/>
    <w:rsid w:val="004713BE"/>
  </w:style>
  <w:style w:type="character" w:customStyle="1" w:styleId="4">
    <w:name w:val="Основной шрифт абзаца4"/>
    <w:rsid w:val="004713BE"/>
  </w:style>
  <w:style w:type="character" w:customStyle="1" w:styleId="3">
    <w:name w:val="Основной шрифт абзаца3"/>
    <w:rsid w:val="004713BE"/>
  </w:style>
  <w:style w:type="character" w:customStyle="1" w:styleId="2">
    <w:name w:val="Основной шрифт абзаца2"/>
    <w:rsid w:val="004713BE"/>
  </w:style>
  <w:style w:type="character" w:customStyle="1" w:styleId="10">
    <w:name w:val="Основной шрифт абзаца1"/>
    <w:rsid w:val="004713BE"/>
  </w:style>
  <w:style w:type="character" w:customStyle="1" w:styleId="5">
    <w:name w:val="Основной шрифт абзаца5"/>
    <w:rsid w:val="004713BE"/>
  </w:style>
  <w:style w:type="character" w:customStyle="1" w:styleId="a4">
    <w:name w:val="Текст выноски Знак"/>
    <w:rsid w:val="004713BE"/>
    <w:rPr>
      <w:rFonts w:ascii="Segoe UI" w:hAnsi="Segoe UI" w:cs="Segoe UI"/>
      <w:sz w:val="18"/>
      <w:szCs w:val="18"/>
    </w:rPr>
  </w:style>
  <w:style w:type="character" w:styleId="a5">
    <w:name w:val="Strong"/>
    <w:qFormat/>
    <w:rsid w:val="004713BE"/>
    <w:rPr>
      <w:b/>
      <w:bCs/>
    </w:rPr>
  </w:style>
  <w:style w:type="character" w:customStyle="1" w:styleId="11">
    <w:name w:val="Заголовок 1 Знак"/>
    <w:rsid w:val="004713BE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a6">
    <w:name w:val="Hyperlink"/>
    <w:rsid w:val="004713BE"/>
    <w:rPr>
      <w:color w:val="0000FF"/>
      <w:u w:val="single"/>
    </w:rPr>
  </w:style>
  <w:style w:type="character" w:customStyle="1" w:styleId="12">
    <w:name w:val="Неразрешенное упоминание1"/>
    <w:rsid w:val="004713BE"/>
    <w:rPr>
      <w:color w:val="605E5C"/>
    </w:rPr>
  </w:style>
  <w:style w:type="character" w:customStyle="1" w:styleId="13">
    <w:name w:val="Знак примечания1"/>
    <w:rsid w:val="004713BE"/>
    <w:rPr>
      <w:sz w:val="16"/>
      <w:szCs w:val="16"/>
    </w:rPr>
  </w:style>
  <w:style w:type="character" w:customStyle="1" w:styleId="a7">
    <w:name w:val="Текст примечания Знак"/>
    <w:rsid w:val="004713BE"/>
    <w:rPr>
      <w:rFonts w:cs="font237"/>
      <w:sz w:val="20"/>
      <w:szCs w:val="20"/>
    </w:rPr>
  </w:style>
  <w:style w:type="character" w:customStyle="1" w:styleId="a8">
    <w:name w:val="Тема примечания Знак"/>
    <w:rsid w:val="004713BE"/>
    <w:rPr>
      <w:rFonts w:cs="font237"/>
      <w:b/>
      <w:bCs/>
      <w:sz w:val="20"/>
      <w:szCs w:val="20"/>
    </w:rPr>
  </w:style>
  <w:style w:type="character" w:customStyle="1" w:styleId="UnresolvedMention">
    <w:name w:val="Unresolved Mention"/>
    <w:rsid w:val="004713BE"/>
    <w:rPr>
      <w:color w:val="605E5C"/>
    </w:rPr>
  </w:style>
  <w:style w:type="character" w:customStyle="1" w:styleId="14">
    <w:name w:val="Текст выноски Знак1"/>
    <w:rsid w:val="004713BE"/>
    <w:rPr>
      <w:rFonts w:ascii="Segoe UI" w:eastAsia="SimSun" w:hAnsi="Segoe UI" w:cs="Segoe UI"/>
      <w:sz w:val="18"/>
      <w:szCs w:val="18"/>
    </w:rPr>
  </w:style>
  <w:style w:type="character" w:customStyle="1" w:styleId="15">
    <w:name w:val="Знак примечания1"/>
    <w:rsid w:val="004713BE"/>
    <w:rPr>
      <w:sz w:val="16"/>
      <w:szCs w:val="16"/>
    </w:rPr>
  </w:style>
  <w:style w:type="character" w:customStyle="1" w:styleId="16">
    <w:name w:val="Текст примечания Знак1"/>
    <w:rsid w:val="004713BE"/>
    <w:rPr>
      <w:rFonts w:ascii="Calibri" w:eastAsia="SimSun" w:hAnsi="Calibri" w:cs="font237"/>
    </w:rPr>
  </w:style>
  <w:style w:type="character" w:customStyle="1" w:styleId="17">
    <w:name w:val="Тема примечания Знак1"/>
    <w:rsid w:val="004713BE"/>
    <w:rPr>
      <w:rFonts w:ascii="Calibri" w:eastAsia="SimSun" w:hAnsi="Calibri" w:cs="font237"/>
      <w:b/>
      <w:bCs/>
    </w:rPr>
  </w:style>
  <w:style w:type="paragraph" w:customStyle="1" w:styleId="30">
    <w:name w:val="Заголовок3"/>
    <w:basedOn w:val="a"/>
    <w:next w:val="a0"/>
    <w:rsid w:val="004713B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4713BE"/>
    <w:pPr>
      <w:spacing w:after="120"/>
    </w:pPr>
  </w:style>
  <w:style w:type="paragraph" w:styleId="a9">
    <w:name w:val="List"/>
    <w:basedOn w:val="a0"/>
    <w:rsid w:val="004713BE"/>
    <w:rPr>
      <w:rFonts w:cs="Mangal"/>
    </w:rPr>
  </w:style>
  <w:style w:type="paragraph" w:customStyle="1" w:styleId="18">
    <w:name w:val="Название1"/>
    <w:basedOn w:val="a"/>
    <w:rsid w:val="004713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rsid w:val="004713BE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4713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4713BE"/>
    <w:pPr>
      <w:suppressLineNumbers/>
    </w:pPr>
    <w:rPr>
      <w:rFonts w:cs="Mangal"/>
    </w:rPr>
  </w:style>
  <w:style w:type="paragraph" w:customStyle="1" w:styleId="21">
    <w:name w:val="Заголовок2"/>
    <w:basedOn w:val="a"/>
    <w:next w:val="a0"/>
    <w:rsid w:val="004713B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1">
    <w:name w:val="Указатель3"/>
    <w:basedOn w:val="a"/>
    <w:rsid w:val="004713BE"/>
    <w:pPr>
      <w:suppressLineNumbers/>
    </w:pPr>
    <w:rPr>
      <w:rFonts w:cs="Mangal"/>
    </w:rPr>
  </w:style>
  <w:style w:type="paragraph" w:customStyle="1" w:styleId="19">
    <w:name w:val="Название1"/>
    <w:basedOn w:val="a"/>
    <w:rsid w:val="004713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4713BE"/>
    <w:pPr>
      <w:suppressLineNumbers/>
    </w:pPr>
    <w:rPr>
      <w:rFonts w:cs="Mangal"/>
    </w:rPr>
  </w:style>
  <w:style w:type="paragraph" w:customStyle="1" w:styleId="1a">
    <w:name w:val="Заголовок1"/>
    <w:basedOn w:val="a"/>
    <w:next w:val="a0"/>
    <w:rsid w:val="004713B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b">
    <w:name w:val="Указатель1"/>
    <w:basedOn w:val="a"/>
    <w:rsid w:val="004713BE"/>
    <w:pPr>
      <w:suppressLineNumbers/>
    </w:pPr>
    <w:rPr>
      <w:rFonts w:cs="Mangal"/>
    </w:rPr>
  </w:style>
  <w:style w:type="paragraph" w:customStyle="1" w:styleId="1c">
    <w:name w:val="Текст выноски1"/>
    <w:basedOn w:val="a"/>
    <w:rsid w:val="004713B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1d">
    <w:name w:val="Обычный (веб)1"/>
    <w:basedOn w:val="a"/>
    <w:rsid w:val="004713B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">
    <w:name w:val="Текст примечания1"/>
    <w:basedOn w:val="a"/>
    <w:rsid w:val="004713BE"/>
    <w:pPr>
      <w:spacing w:line="100" w:lineRule="atLeast"/>
    </w:pPr>
    <w:rPr>
      <w:sz w:val="20"/>
      <w:szCs w:val="20"/>
    </w:rPr>
  </w:style>
  <w:style w:type="paragraph" w:customStyle="1" w:styleId="1f">
    <w:name w:val="Тема примечания1"/>
    <w:basedOn w:val="1e"/>
    <w:rsid w:val="004713BE"/>
    <w:rPr>
      <w:b/>
      <w:bCs/>
    </w:rPr>
  </w:style>
  <w:style w:type="paragraph" w:styleId="aa">
    <w:name w:val="Balloon Text"/>
    <w:basedOn w:val="a"/>
    <w:rsid w:val="004713B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f0">
    <w:name w:val="Текст примечания1"/>
    <w:basedOn w:val="a"/>
    <w:rsid w:val="004713BE"/>
    <w:rPr>
      <w:sz w:val="20"/>
      <w:szCs w:val="20"/>
    </w:rPr>
  </w:style>
  <w:style w:type="paragraph" w:styleId="ab">
    <w:name w:val="annotation subject"/>
    <w:basedOn w:val="1f0"/>
    <w:next w:val="1f0"/>
    <w:rsid w:val="004713BE"/>
    <w:rPr>
      <w:b/>
      <w:bCs/>
    </w:rPr>
  </w:style>
  <w:style w:type="character" w:styleId="ac">
    <w:name w:val="FollowedHyperlink"/>
    <w:basedOn w:val="a1"/>
    <w:uiPriority w:val="99"/>
    <w:semiHidden/>
    <w:unhideWhenUsed/>
    <w:rsid w:val="003730D7"/>
    <w:rPr>
      <w:color w:val="800080" w:themeColor="followedHyperlink"/>
      <w:u w:val="single"/>
    </w:rPr>
  </w:style>
  <w:style w:type="character" w:styleId="ad">
    <w:name w:val="annotation reference"/>
    <w:basedOn w:val="a1"/>
    <w:uiPriority w:val="99"/>
    <w:semiHidden/>
    <w:unhideWhenUsed/>
    <w:rsid w:val="00CE48A7"/>
    <w:rPr>
      <w:sz w:val="16"/>
      <w:szCs w:val="16"/>
    </w:rPr>
  </w:style>
  <w:style w:type="paragraph" w:styleId="ae">
    <w:name w:val="annotation text"/>
    <w:basedOn w:val="a"/>
    <w:link w:val="23"/>
    <w:uiPriority w:val="99"/>
    <w:semiHidden/>
    <w:unhideWhenUsed/>
    <w:rsid w:val="00CE48A7"/>
    <w:rPr>
      <w:sz w:val="20"/>
      <w:szCs w:val="20"/>
    </w:rPr>
  </w:style>
  <w:style w:type="character" w:customStyle="1" w:styleId="23">
    <w:name w:val="Текст примечания Знак2"/>
    <w:basedOn w:val="a1"/>
    <w:link w:val="ae"/>
    <w:uiPriority w:val="99"/>
    <w:semiHidden/>
    <w:rsid w:val="00CE48A7"/>
    <w:rPr>
      <w:rFonts w:ascii="Calibri" w:eastAsia="SimSun" w:hAnsi="Calibri" w:cs="font23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vyezdnoe-obsluzhiva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services/vyezdnoe-obsluzhivan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ervices/oformit-nedvizhimos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kadastr.ru/services/registratsiya-prost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magazine/news/fkp-otkryla-predvaritelnuyu-zapis-dlya-podachi-dokumentov-po-eksterritorialnomu-printsip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3938</CharactersWithSpaces>
  <SharedDoc>false</SharedDoc>
  <HLinks>
    <vt:vector size="30" baseType="variant">
      <vt:variant>
        <vt:i4>4980755</vt:i4>
      </vt:variant>
      <vt:variant>
        <vt:i4>12</vt:i4>
      </vt:variant>
      <vt:variant>
        <vt:i4>0</vt:i4>
      </vt:variant>
      <vt:variant>
        <vt:i4>5</vt:i4>
      </vt:variant>
      <vt:variant>
        <vt:lpwstr>https://kadastr.ru/services/registratsiya-prosto/</vt:lpwstr>
      </vt:variant>
      <vt:variant>
        <vt:lpwstr/>
      </vt:variant>
      <vt:variant>
        <vt:i4>3997737</vt:i4>
      </vt:variant>
      <vt:variant>
        <vt:i4>9</vt:i4>
      </vt:variant>
      <vt:variant>
        <vt:i4>0</vt:i4>
      </vt:variant>
      <vt:variant>
        <vt:i4>5</vt:i4>
      </vt:variant>
      <vt:variant>
        <vt:lpwstr>https://kadastr.ru/magazine/news/fkp-otkryla-predvaritelnuyu-zapis-dlya-podachi-dokumentov-po-eksterritorialnomu-printsipu/</vt:lpwstr>
      </vt:variant>
      <vt:variant>
        <vt:lpwstr/>
      </vt:variant>
      <vt:variant>
        <vt:i4>6815792</vt:i4>
      </vt:variant>
      <vt:variant>
        <vt:i4>6</vt:i4>
      </vt:variant>
      <vt:variant>
        <vt:i4>0</vt:i4>
      </vt:variant>
      <vt:variant>
        <vt:i4>5</vt:i4>
      </vt:variant>
      <vt:variant>
        <vt:lpwstr>https://kadastr.ru/services/vyezdnoe-obsluzhivanie/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https://kadastr.ru/services/vyezdnoe-obsluzhivanie/</vt:lpwstr>
      </vt:variant>
      <vt:variant>
        <vt:lpwstr/>
      </vt:variant>
      <vt:variant>
        <vt:i4>5701660</vt:i4>
      </vt:variant>
      <vt:variant>
        <vt:i4>0</vt:i4>
      </vt:variant>
      <vt:variant>
        <vt:i4>0</vt:i4>
      </vt:variant>
      <vt:variant>
        <vt:i4>5</vt:i4>
      </vt:variant>
      <vt:variant>
        <vt:lpwstr>https://kadastr.ru/services/oformit-nedvizhimost/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 Dremuchiy</dc:creator>
  <cp:lastModifiedBy>Мария Двоеглазова</cp:lastModifiedBy>
  <cp:revision>2</cp:revision>
  <cp:lastPrinted>1899-12-31T21:00:00Z</cp:lastPrinted>
  <dcterms:created xsi:type="dcterms:W3CDTF">2020-07-02T07:55:00Z</dcterms:created>
  <dcterms:modified xsi:type="dcterms:W3CDTF">2020-07-02T07:55:00Z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