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070" w:rsidRPr="00BD21A9" w:rsidRDefault="00BD21A9" w:rsidP="00BD21A9">
      <w:pPr>
        <w:jc w:val="center"/>
        <w:rPr>
          <w:rFonts w:hAnsi="Times New Roman" w:cs="Times New Roman"/>
          <w:color w:val="000000"/>
          <w:sz w:val="24"/>
          <w:szCs w:val="24"/>
          <w:lang w:val="ru-RU"/>
        </w:rPr>
      </w:pPr>
      <w:r w:rsidRPr="00BD21A9">
        <w:rPr>
          <w:rFonts w:hAnsi="Times New Roman" w:cs="Times New Roman"/>
          <w:b/>
          <w:bCs/>
          <w:color w:val="000000"/>
          <w:sz w:val="24"/>
          <w:szCs w:val="24"/>
          <w:lang w:val="ru-RU"/>
        </w:rPr>
        <w:t>ИНСТРУКЦИЯ ПО ПОВЕДЕНИЮ ЧЕЛОВЕКА ПРИ ВСТРЕЧЕ С МЕДВЕДЕМ</w:t>
      </w:r>
      <w:r w:rsidRPr="00BD21A9">
        <w:rPr>
          <w:lang w:val="ru-RU"/>
        </w:rPr>
        <w:br/>
      </w:r>
    </w:p>
    <w:p w:rsidR="004C5070" w:rsidRPr="00BD21A9" w:rsidRDefault="000429B9">
      <w:pPr>
        <w:rPr>
          <w:rFonts w:hAnsi="Times New Roman" w:cs="Times New Roman"/>
          <w:color w:val="000000"/>
          <w:sz w:val="24"/>
          <w:szCs w:val="24"/>
          <w:lang w:val="ru-RU"/>
        </w:rPr>
      </w:pPr>
      <w:r w:rsidRPr="00BD21A9">
        <w:rPr>
          <w:rFonts w:hAnsi="Times New Roman" w:cs="Times New Roman"/>
          <w:color w:val="000000"/>
          <w:sz w:val="24"/>
          <w:szCs w:val="24"/>
          <w:lang w:val="ru-RU"/>
        </w:rPr>
        <w:t>Первое, что надлежит знать человеку, работающему в местах обитания диких животных (медведя), – это то, что медведи действительно нападают на людей.</w:t>
      </w:r>
    </w:p>
    <w:p w:rsidR="004C5070" w:rsidRPr="00BD21A9" w:rsidRDefault="000429B9">
      <w:pPr>
        <w:rPr>
          <w:rFonts w:hAnsi="Times New Roman" w:cs="Times New Roman"/>
          <w:color w:val="000000"/>
          <w:sz w:val="24"/>
          <w:szCs w:val="24"/>
          <w:lang w:val="ru-RU"/>
        </w:rPr>
      </w:pPr>
      <w:r w:rsidRPr="00BD21A9">
        <w:rPr>
          <w:rFonts w:hAnsi="Times New Roman" w:cs="Times New Roman"/>
          <w:color w:val="000000"/>
          <w:sz w:val="24"/>
          <w:szCs w:val="24"/>
          <w:lang w:val="ru-RU"/>
        </w:rPr>
        <w:t>При нападении медведя</w:t>
      </w:r>
      <w:r>
        <w:rPr>
          <w:rFonts w:hAnsi="Times New Roman" w:cs="Times New Roman"/>
          <w:color w:val="000000"/>
          <w:sz w:val="24"/>
          <w:szCs w:val="24"/>
        </w:rPr>
        <w:t> </w:t>
      </w:r>
      <w:r w:rsidRPr="00BD21A9">
        <w:rPr>
          <w:rFonts w:hAnsi="Times New Roman" w:cs="Times New Roman"/>
          <w:color w:val="000000"/>
          <w:sz w:val="24"/>
          <w:szCs w:val="24"/>
          <w:lang w:val="ru-RU"/>
        </w:rPr>
        <w:t xml:space="preserve">ни </w:t>
      </w:r>
      <w:bookmarkStart w:id="0" w:name="_GoBack"/>
      <w:bookmarkEnd w:id="0"/>
      <w:r w:rsidRPr="00BD21A9">
        <w:rPr>
          <w:rFonts w:hAnsi="Times New Roman" w:cs="Times New Roman"/>
          <w:color w:val="000000"/>
          <w:sz w:val="24"/>
          <w:szCs w:val="24"/>
          <w:lang w:val="ru-RU"/>
        </w:rPr>
        <w:t>при каких обстоятельствах нельзя проявлять внешних признаков страха. Если поблизости нет надежных укрытий или убежищ, необходимо встретить опасность, стоя лицом к лицу.</w:t>
      </w:r>
    </w:p>
    <w:p w:rsidR="004C5070" w:rsidRPr="00BD21A9" w:rsidRDefault="000429B9">
      <w:pPr>
        <w:rPr>
          <w:rFonts w:hAnsi="Times New Roman" w:cs="Times New Roman"/>
          <w:color w:val="000000"/>
          <w:sz w:val="24"/>
          <w:szCs w:val="24"/>
          <w:lang w:val="ru-RU"/>
        </w:rPr>
      </w:pPr>
      <w:r w:rsidRPr="00BD21A9">
        <w:rPr>
          <w:rFonts w:hAnsi="Times New Roman" w:cs="Times New Roman"/>
          <w:color w:val="000000"/>
          <w:sz w:val="24"/>
          <w:szCs w:val="24"/>
          <w:lang w:val="ru-RU"/>
        </w:rPr>
        <w:t>ПОМНИТЕ! До самого последнего момента остается надежда, что медведь повернет в сторону!</w:t>
      </w:r>
    </w:p>
    <w:p w:rsidR="004C5070" w:rsidRPr="00BD21A9" w:rsidRDefault="000429B9">
      <w:pPr>
        <w:rPr>
          <w:rFonts w:hAnsi="Times New Roman" w:cs="Times New Roman"/>
          <w:color w:val="000000"/>
          <w:sz w:val="24"/>
          <w:szCs w:val="24"/>
          <w:lang w:val="ru-RU"/>
        </w:rPr>
      </w:pPr>
      <w:r w:rsidRPr="00BD21A9">
        <w:rPr>
          <w:rFonts w:hAnsi="Times New Roman" w:cs="Times New Roman"/>
          <w:color w:val="000000"/>
          <w:sz w:val="24"/>
          <w:szCs w:val="24"/>
          <w:lang w:val="ru-RU"/>
        </w:rPr>
        <w:t>К атакующему зверю нельзя поворачиваться спиной. Выдержка и хладнокровие спасут вашу жизнь!</w:t>
      </w:r>
    </w:p>
    <w:p w:rsidR="004C5070" w:rsidRPr="00BD21A9" w:rsidRDefault="000429B9">
      <w:pPr>
        <w:rPr>
          <w:rFonts w:hAnsi="Times New Roman" w:cs="Times New Roman"/>
          <w:color w:val="000000"/>
          <w:sz w:val="24"/>
          <w:szCs w:val="24"/>
          <w:lang w:val="ru-RU"/>
        </w:rPr>
      </w:pPr>
      <w:r w:rsidRPr="00BD21A9">
        <w:rPr>
          <w:rFonts w:hAnsi="Times New Roman" w:cs="Times New Roman"/>
          <w:color w:val="000000"/>
          <w:sz w:val="24"/>
          <w:szCs w:val="24"/>
          <w:lang w:val="ru-RU"/>
        </w:rPr>
        <w:t>Медведь на рывке развивает скорость до 70 км/ч. Убежать от догоняющего медведя невозможно.</w:t>
      </w:r>
    </w:p>
    <w:p w:rsidR="004C5070" w:rsidRPr="00BD21A9" w:rsidRDefault="000429B9">
      <w:pPr>
        <w:rPr>
          <w:rFonts w:hAnsi="Times New Roman" w:cs="Times New Roman"/>
          <w:color w:val="000000"/>
          <w:sz w:val="24"/>
          <w:szCs w:val="24"/>
          <w:lang w:val="ru-RU"/>
        </w:rPr>
      </w:pPr>
      <w:r w:rsidRPr="00BD21A9">
        <w:rPr>
          <w:rFonts w:hAnsi="Times New Roman" w:cs="Times New Roman"/>
          <w:color w:val="000000"/>
          <w:sz w:val="24"/>
          <w:szCs w:val="24"/>
          <w:lang w:val="ru-RU"/>
        </w:rPr>
        <w:t>1. Нельзя создавать вокруг населенных пунктов, баз и лагерей, полевых партий, отрядов, туристских групп, на привалах и маршрутах помоек, свалок, складов пищевых отбросов, способствующих концентрации зверей рядом с человеком. Проблему эту не может решить даже захоронение органических остатков на значительной глубине, так как медведи, обладая хорошо развитым обонянием, легко их обнаруживают и раскапывают. Пищевые отходы рекомендуется вывозить (в случае невозможности их утилизации) на значительное расстояние от жилья, место свалки должно быть четко обозначено знаками, и о нем должны быть предупреждены местные жители. В случае невозможности организовать вывозку своими силами или силами близлежащих поселков и организаций</w:t>
      </w:r>
      <w:r>
        <w:rPr>
          <w:rFonts w:hAnsi="Times New Roman" w:cs="Times New Roman"/>
          <w:color w:val="000000"/>
          <w:sz w:val="24"/>
          <w:szCs w:val="24"/>
        </w:rPr>
        <w:t> </w:t>
      </w:r>
      <w:r w:rsidRPr="00BD21A9">
        <w:rPr>
          <w:rFonts w:hAnsi="Times New Roman" w:cs="Times New Roman"/>
          <w:color w:val="000000"/>
          <w:sz w:val="24"/>
          <w:szCs w:val="24"/>
          <w:lang w:val="ru-RU"/>
        </w:rPr>
        <w:t>пищевые отбросы должны уничтожаться: сжигаться или топиться.</w:t>
      </w:r>
    </w:p>
    <w:p w:rsidR="004C5070" w:rsidRPr="00BD21A9" w:rsidRDefault="000429B9">
      <w:pPr>
        <w:rPr>
          <w:rFonts w:hAnsi="Times New Roman" w:cs="Times New Roman"/>
          <w:color w:val="000000"/>
          <w:sz w:val="24"/>
          <w:szCs w:val="24"/>
          <w:lang w:val="ru-RU"/>
        </w:rPr>
      </w:pPr>
      <w:r w:rsidRPr="00BD21A9">
        <w:rPr>
          <w:rFonts w:hAnsi="Times New Roman" w:cs="Times New Roman"/>
          <w:color w:val="000000"/>
          <w:sz w:val="24"/>
          <w:szCs w:val="24"/>
          <w:lang w:val="ru-RU"/>
        </w:rPr>
        <w:t xml:space="preserve">2. Нельзя хранить продовольствие и съестные припасы в местах, легко доступных для разграбления, </w:t>
      </w:r>
      <w:proofErr w:type="gramStart"/>
      <w:r w:rsidRPr="00BD21A9">
        <w:rPr>
          <w:rFonts w:hAnsi="Times New Roman" w:cs="Times New Roman"/>
          <w:color w:val="000000"/>
          <w:sz w:val="24"/>
          <w:szCs w:val="24"/>
          <w:lang w:val="ru-RU"/>
        </w:rPr>
        <w:t>как то</w:t>
      </w:r>
      <w:proofErr w:type="gramEnd"/>
      <w:r w:rsidRPr="00BD21A9">
        <w:rPr>
          <w:rFonts w:hAnsi="Times New Roman" w:cs="Times New Roman"/>
          <w:color w:val="000000"/>
          <w:sz w:val="24"/>
          <w:szCs w:val="24"/>
          <w:lang w:val="ru-RU"/>
        </w:rPr>
        <w:t>: в неохраняемых полотняных палатках, мешках и ящиках под открытым небом. Упаковка должна исключать легкий доступ к содержимому: в наилучшей степени для нее подходят железные бочки из-под горючего с вырубленными днищами, которые впоследствии прикручиваются проволокой, и ящики из прочных досок, окантованные железной лентой.</w:t>
      </w:r>
    </w:p>
    <w:p w:rsidR="004C5070" w:rsidRPr="00BD21A9" w:rsidRDefault="000429B9">
      <w:pPr>
        <w:rPr>
          <w:rFonts w:hAnsi="Times New Roman" w:cs="Times New Roman"/>
          <w:color w:val="000000"/>
          <w:sz w:val="24"/>
          <w:szCs w:val="24"/>
          <w:lang w:val="ru-RU"/>
        </w:rPr>
      </w:pPr>
      <w:r w:rsidRPr="00BD21A9">
        <w:rPr>
          <w:rFonts w:hAnsi="Times New Roman" w:cs="Times New Roman"/>
          <w:color w:val="000000"/>
          <w:sz w:val="24"/>
          <w:szCs w:val="24"/>
          <w:lang w:val="ru-RU"/>
        </w:rPr>
        <w:t>Хранить продовольствие лучше всего в специально оборудованных складах или на лабазах, места хранения лучше всего обносить оградой из колючей проволоки, проводимой на расстоянии 10, 70 и 150 см над землей, между первым и вторым рядом рекомендуется пустить свободную спираль, касающуюся земли. Такое ограждение очень надежно гарантирует от проникновения медведя за его пределы.</w:t>
      </w:r>
    </w:p>
    <w:p w:rsidR="004C5070" w:rsidRPr="00BD21A9" w:rsidRDefault="000429B9">
      <w:pPr>
        <w:rPr>
          <w:rFonts w:hAnsi="Times New Roman" w:cs="Times New Roman"/>
          <w:color w:val="000000"/>
          <w:sz w:val="24"/>
          <w:szCs w:val="24"/>
          <w:lang w:val="ru-RU"/>
        </w:rPr>
      </w:pPr>
      <w:r w:rsidRPr="00BD21A9">
        <w:rPr>
          <w:rFonts w:hAnsi="Times New Roman" w:cs="Times New Roman"/>
          <w:color w:val="000000"/>
          <w:sz w:val="24"/>
          <w:szCs w:val="24"/>
          <w:lang w:val="ru-RU"/>
        </w:rPr>
        <w:t xml:space="preserve">3. Присутствие в лагере собак, не боящихся присутствия зверя, обладающих злобной реакцией, в значительной степени поможет обезопасить его от появления медведя в его непосредственных окрестностях. Ни в коем случае нельзя использовать для охраны баз, </w:t>
      </w:r>
      <w:r w:rsidRPr="00BD21A9">
        <w:rPr>
          <w:rFonts w:hAnsi="Times New Roman" w:cs="Times New Roman"/>
          <w:color w:val="000000"/>
          <w:sz w:val="24"/>
          <w:szCs w:val="24"/>
          <w:lang w:val="ru-RU"/>
        </w:rPr>
        <w:lastRenderedPageBreak/>
        <w:t>лагерей и биваков комнатных и декоративных собак. Лучше всего использовать для целей охраны от бурых медведей лаек и немецких овчарок.</w:t>
      </w:r>
    </w:p>
    <w:p w:rsidR="004C5070" w:rsidRPr="00BD21A9" w:rsidRDefault="000429B9">
      <w:pPr>
        <w:rPr>
          <w:rFonts w:hAnsi="Times New Roman" w:cs="Times New Roman"/>
          <w:color w:val="000000"/>
          <w:sz w:val="24"/>
          <w:szCs w:val="24"/>
          <w:lang w:val="ru-RU"/>
        </w:rPr>
      </w:pPr>
      <w:r w:rsidRPr="00BD21A9">
        <w:rPr>
          <w:rFonts w:hAnsi="Times New Roman" w:cs="Times New Roman"/>
          <w:color w:val="000000"/>
          <w:sz w:val="24"/>
          <w:szCs w:val="24"/>
          <w:lang w:val="ru-RU"/>
        </w:rPr>
        <w:t>4. Во время маршрутов рекомендуется держаться преимущественно открытых мест и редколесий, где приближение зверя можно заметить заблаговременно и принять необходимые меры для отпугивания или обезопасить себя иным способом от возможного нападения. Следует избегать длительного продвижения через густые заросли кедрового стланика, ольховника и ивняка в местах возможной концентрации медведей.</w:t>
      </w:r>
    </w:p>
    <w:p w:rsidR="004C5070" w:rsidRPr="00BD21A9" w:rsidRDefault="000429B9">
      <w:pPr>
        <w:rPr>
          <w:rFonts w:hAnsi="Times New Roman" w:cs="Times New Roman"/>
          <w:color w:val="000000"/>
          <w:sz w:val="24"/>
          <w:szCs w:val="24"/>
          <w:lang w:val="ru-RU"/>
        </w:rPr>
      </w:pPr>
      <w:r w:rsidRPr="00BD21A9">
        <w:rPr>
          <w:rFonts w:hAnsi="Times New Roman" w:cs="Times New Roman"/>
          <w:color w:val="000000"/>
          <w:sz w:val="24"/>
          <w:szCs w:val="24"/>
          <w:lang w:val="ru-RU"/>
        </w:rPr>
        <w:t>5. При встречах с медведем</w:t>
      </w:r>
      <w:r>
        <w:rPr>
          <w:rFonts w:hAnsi="Times New Roman" w:cs="Times New Roman"/>
          <w:color w:val="000000"/>
          <w:sz w:val="24"/>
          <w:szCs w:val="24"/>
        </w:rPr>
        <w:t> </w:t>
      </w:r>
      <w:r w:rsidRPr="00BD21A9">
        <w:rPr>
          <w:rFonts w:hAnsi="Times New Roman" w:cs="Times New Roman"/>
          <w:color w:val="000000"/>
          <w:sz w:val="24"/>
          <w:szCs w:val="24"/>
          <w:lang w:val="ru-RU"/>
        </w:rPr>
        <w:t>прежде всего, не проявляя паники, постараться удалиться не замеченным для зверя (не обращаясь в бегство). При этом надо помнить о том, что медведь обладает необычайно тонким обонянием, поэтому при своем отходе необходимо учитывать направление ветра. Если медведь заметил человека и не обратился в бегство, а напротив, проявляет любопытство, следует попытаться отогнать зверя криком, голосом, ракетой, выстрелом в воздух.</w:t>
      </w:r>
    </w:p>
    <w:p w:rsidR="004C5070" w:rsidRPr="00BD21A9" w:rsidRDefault="000429B9">
      <w:pPr>
        <w:rPr>
          <w:rFonts w:hAnsi="Times New Roman" w:cs="Times New Roman"/>
          <w:color w:val="000000"/>
          <w:sz w:val="24"/>
          <w:szCs w:val="24"/>
          <w:lang w:val="ru-RU"/>
        </w:rPr>
      </w:pPr>
      <w:r w:rsidRPr="00BD21A9">
        <w:rPr>
          <w:rFonts w:hAnsi="Times New Roman" w:cs="Times New Roman"/>
          <w:color w:val="000000"/>
          <w:sz w:val="24"/>
          <w:szCs w:val="24"/>
          <w:lang w:val="ru-RU"/>
        </w:rPr>
        <w:t>6. Во избежание встреч с медведем желательно во время передвижения по тайге и тундре не пользоваться медвежьими тропами. Тропы, пробитые медведем, отличаются от всех других троп тем, что они представляют собой две параллельные цепочки ямок на расстоянии 20 см друг от друга. Также следует избегать движения по берегам лососевых рек и вдоль нерестилищ в сумерки и на рассвете, а также ночью.</w:t>
      </w:r>
    </w:p>
    <w:sectPr w:rsidR="004C5070" w:rsidRPr="00BD21A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429B9"/>
    <w:rsid w:val="002D33B1"/>
    <w:rsid w:val="002D3591"/>
    <w:rsid w:val="003514A0"/>
    <w:rsid w:val="004C5070"/>
    <w:rsid w:val="004F7E17"/>
    <w:rsid w:val="005A05CE"/>
    <w:rsid w:val="00653AF6"/>
    <w:rsid w:val="00B73A5A"/>
    <w:rsid w:val="00BD21A9"/>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A2CA22-D4FD-4F2A-ADF1-8E90D73B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"Мезенский район"</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самылова</dc:creator>
  <dc:description>Подготовлено экспертами Актион-МЦФЭР</dc:description>
  <cp:lastModifiedBy>Мария Двоеглазова</cp:lastModifiedBy>
  <cp:revision>2</cp:revision>
  <dcterms:created xsi:type="dcterms:W3CDTF">2020-08-03T14:05:00Z</dcterms:created>
  <dcterms:modified xsi:type="dcterms:W3CDTF">2020-08-03T14:05:00Z</dcterms:modified>
</cp:coreProperties>
</file>